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13.png" ContentType="image/png"/>
  <Override PartName="/word/media/rId115.png" ContentType="image/png"/>
  <Override PartName="/word/media/rId126.png" ContentType="image/png"/>
  <Override PartName="/word/media/rId62.png" ContentType="image/png"/>
  <Override PartName="/word/media/rId124.png" ContentType="image/png"/>
  <Override PartName="/word/media/rId127.png" ContentType="image/png"/>
  <Override PartName="/word/media/rId118.png" ContentType="image/png"/>
  <Override PartName="/word/media/rId121.png" ContentType="image/png"/>
  <Override PartName="/word/media/rId117.png" ContentType="image/png"/>
  <Override PartName="/word/media/rId49.png" ContentType="image/png"/>
  <Override PartName="/word/media/rId28.png" ContentType="image/png"/>
  <Override PartName="/word/media/rId202.png" ContentType="image/png"/>
  <Override PartName="/word/media/rId203.png" ContentType="image/png"/>
  <Override PartName="/word/media/rId146.png" ContentType="image/png"/>
  <Override PartName="/word/media/rId239.png" ContentType="image/png"/>
  <Override PartName="/word/media/rId123.png" ContentType="image/png"/>
  <Override PartName="/word/media/rId80.png" ContentType="image/png"/>
  <Override PartName="/word/media/rId79.png" ContentType="image/png"/>
  <Override PartName="/word/media/rId81.png" ContentType="image/png"/>
  <Override PartName="/word/media/rId137.png" ContentType="image/png"/>
  <Override PartName="/word/media/rId75.png" ContentType="image/png"/>
  <Override PartName="/word/media/rId86.png" ContentType="image/png"/>
  <Override PartName="/word/media/rId90.png" ContentType="image/png"/>
  <Override PartName="/word/media/rId200.png" ContentType="image/png"/>
  <Override PartName="/word/media/rId197.png" ContentType="image/png"/>
  <Override PartName="/word/media/rId83.png" ContentType="image/png"/>
  <Override PartName="/word/media/rId84.png" ContentType="image/png"/>
  <Override PartName="/word/media/rId106.png" ContentType="image/png"/>
  <Override PartName="/word/media/rId128.png" ContentType="image/png"/>
  <Override PartName="/word/media/rId36.png" ContentType="image/png"/>
  <Override PartName="/word/media/rId201.png" ContentType="image/png"/>
  <Override PartName="/word/media/rId29.png" ContentType="image/png"/>
  <Override PartName="/word/media/rId186.png" ContentType="image/png"/>
  <Override PartName="/word/media/rId153.png" ContentType="image/png"/>
  <Override PartName="/word/media/rId155.png" ContentType="image/png"/>
  <Override PartName="/word/media/rId157.png" ContentType="image/png"/>
  <Override PartName="/word/media/rId183.png" ContentType="image/png"/>
  <Override PartName="/word/media/rId188.png" ContentType="image/png"/>
  <Override PartName="/word/media/rId171.png" ContentType="image/png"/>
  <Override PartName="/word/media/rId192.png" ContentType="image/png"/>
  <Override PartName="/word/media/rId196.png" ContentType="image/png"/>
  <Override PartName="/word/media/rId229.png" ContentType="image/png"/>
  <Override PartName="/word/media/rId150.png" ContentType="image/png"/>
  <Override PartName="/word/media/rId96.png" ContentType="image/png"/>
  <Override PartName="/word/media/rId33.png" ContentType="image/png"/>
  <Override PartName="/word/media/rId65.png" ContentType="image/png"/>
  <Override PartName="/word/media/rId230.png" ContentType="image/png"/>
  <Override PartName="/word/media/rId231.png" ContentType="image/png"/>
  <Override PartName="/word/media/rId232.png" ContentType="image/png"/>
  <Override PartName="/word/media/rId177.png" ContentType="image/png"/>
  <Override PartName="/word/media/rId175.png" ContentType="image/png"/>
  <Override PartName="/word/media/rId194.png" ContentType="image/png"/>
  <Override PartName="/word/media/rId199.png" ContentType="image/png"/>
  <Override PartName="/word/media/rId179.png" ContentType="image/png"/>
  <Override PartName="/word/media/rId69.png" ContentType="image/png"/>
  <Override PartName="/word/media/rId56.png" ContentType="image/png"/>
  <Override PartName="/word/media/rId104.png" ContentType="image/png"/>
  <Override PartName="/word/media/rId151.png" ContentType="image/png"/>
  <Override PartName="/word/media/rId30.png" ContentType="image/png"/>
  <Override PartName="/word/media/rId41.png" ContentType="image/png"/>
  <Override PartName="/word/media/rId235.png" ContentType="image/png"/>
  <Override PartName="/word/media/rId78.png" ContentType="image/png"/>
  <Override PartName="/word/media/rId105.png" ContentType="image/png"/>
  <Override PartName="/word/media/rId32.png" ContentType="image/png"/>
  <Override PartName="/word/media/rId1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t>
      </w:r>
      <w:r>
        <w:t xml:space="preserve">(available at</w:t>
      </w:r>
      <w:r>
        <w:t xml:space="preserve"> </w:t>
      </w:r>
      <w:hyperlink r:id="rId23">
        <w:r>
          <w:rPr>
            <w:rStyle w:val="Link"/>
          </w:rPr>
          <w:t xml:space="preserve">ohi-science.org</w:t>
        </w:r>
      </w:hyperlink>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to enable others to conduct assessments on their own using the OHI framework. The Toolbox is more than simply software to calculate scores; it is an ecosystem of materials that facilitate groups to collaborate throughout the assessment process. Here, the</w:t>
      </w:r>
      <w:r>
        <w:t xml:space="preserve"> </w:t>
      </w:r>
      <w:r>
        <w:rPr>
          <w:b/>
        </w:rPr>
        <w:t xml:space="preserve">Ocean Health Index Manual</w:t>
      </w:r>
      <w:r>
        <w:t xml:space="preserve"> </w:t>
      </w:r>
      <w:r>
        <w:t xml:space="preserve">describes how to use the Toolbox.</w:t>
      </w:r>
    </w:p>
    <w:bookmarkStart w:id="24" w:name="the-ocean-health-index-toolbox"/>
    <w:p>
      <w:pPr>
        <w:pStyle w:val="Heading2"/>
      </w:pPr>
      <w:r>
        <w:t xml:space="preserve">The Ocean Health Index Toolbox</w:t>
      </w:r>
    </w:p>
    <w:bookmarkEnd w:id="24"/>
    <w:p>
      <w:r>
        <w:rPr>
          <w:b/>
        </w:rPr>
        <w:t xml:space="preserve">The Ocean Health Index Toolbox</w:t>
      </w:r>
      <w:r>
        <w:t xml:space="preserve"> </w:t>
      </w:r>
      <w:r>
        <w:t xml:space="preserve">has been developed to facilitate Index assessments at any scale. The Toolbox not only calculates scores, but it provides structure for organizing and managing data, which can be done using any software, and has been created through an online collaborative platform that tracks changes through time. The Toolbox Application (App) is open-source, cross-platform, and runs using the statistical programming language R. The App displays input data and calculated scores graphically with maps, histograms, and tables.</w:t>
      </w:r>
    </w:p>
    <w:p>
      <w:r>
        <w:t xml:space="preserve">The Toolbox enables the Ocean Health Index framework to be customized to an area of interest, incorporating the data, indicators, and priorities regarding ocean-derived benefits that are relevant to the chosen study area. The App can additionally be used to compare how different management scenarios could affect overall ocean health, which can inform effective strategies for ocean resource management at a local scale.</w:t>
      </w:r>
    </w:p>
    <w:bookmarkStart w:id="25" w:name="overview-of-the-ohi-toolbox-app"/>
    <w:p>
      <w:pPr>
        <w:pStyle w:val="Heading1"/>
      </w:pPr>
      <w:r>
        <w:t xml:space="preserve">Overview of the OHI Toolbox App</w:t>
      </w:r>
    </w:p>
    <w:bookmarkEnd w:id="25"/>
    <w:p>
      <w:r>
        <w:t xml:space="preserve">The Toolbox Application (App) has two</w:t>
      </w:r>
      <w:r>
        <w:t xml:space="preserve"> </w:t>
      </w:r>
      <w:r>
        <w:rPr>
          <w:b/>
        </w:rPr>
        <w:t xml:space="preserve">tabs</w:t>
      </w:r>
      <w:r>
        <w:t xml:space="preserve">:</w:t>
      </w:r>
      <w:r>
        <w:t xml:space="preserve"> </w:t>
      </w:r>
      <w:r>
        <w:rPr>
          <w:b/>
        </w:rPr>
        <w:t xml:space="preserve">Data</w:t>
      </w:r>
      <w:r>
        <w:t xml:space="preserve"> </w:t>
      </w:r>
      <w:r>
        <w:t xml:space="preserve">and</w:t>
      </w:r>
      <w:r>
        <w:t xml:space="preserve"> </w:t>
      </w:r>
      <w:r>
        <w:rPr>
          <w:b/>
        </w:rPr>
        <w:t xml:space="preserve">Compare</w:t>
      </w:r>
      <w:r>
        <w:t xml:space="preserv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error checking.</w:t>
      </w:r>
    </w:p>
    <w:p>
      <w:r>
        <w:t xml:space="preserve">The</w:t>
      </w:r>
      <w:r>
        <w:t xml:space="preserve"> </w:t>
      </w:r>
      <w:r>
        <w:rPr>
          <w:b/>
        </w:rPr>
        <w:t xml:space="preserve">Branch/Scenario</w:t>
      </w:r>
      <w:r>
        <w:t xml:space="preserve"> </w:t>
      </w:r>
      <w:r>
        <w:t xml:space="preserve">is displayed in the upper-left corner of the Data tab.</w:t>
      </w:r>
    </w:p>
    <w:p>
      <w:r>
        <w:t xml:space="preserve">The Github branch is either "draft" if in the process of editing, or "published" if scores are in a final state. The term branch technically refers to how the data files are stored in Github:</w:t>
      </w:r>
    </w:p>
    <w:p>
      <w:pPr>
        <w:numPr>
          <w:numId w:val="2"/>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2"/>
          <w:ilvl w:val="0"/>
        </w:numPr>
      </w:pPr>
      <w:r>
        <w:rPr>
          <w:b/>
        </w:rPr>
        <w:t xml:space="preserve">published</w:t>
      </w:r>
      <w:r>
        <w:t xml:space="preserve"> </w:t>
      </w:r>
      <w:r>
        <w:t xml:space="preserve">branch is a vetted copy of the draft branch, not for direct editing.</w:t>
      </w:r>
    </w:p>
    <w:p>
      <w:r>
        <w:t xml:space="preserve">An Ocean Health Index scenario contains all the files needed to calculate scores. By convention, scenarios are named with the spatial scale and year.</w:t>
      </w:r>
    </w:p>
    <w:bookmarkStart w:id="26" w:name="data-tab"/>
    <w:p>
      <w:pPr>
        <w:pStyle w:val="Heading2"/>
      </w:pPr>
      <w:r>
        <w:t xml:space="preserve">Data tab</w:t>
      </w:r>
    </w:p>
    <w:bookmarkEnd w:id="26"/>
    <w:bookmarkStart w:id="27" w:name="overview-of-display-options"/>
    <w:p>
      <w:pPr>
        <w:pStyle w:val="Heading3"/>
      </w:pPr>
      <w:r>
        <w:t xml:space="preserve">Overview of display options</w:t>
      </w:r>
    </w:p>
    <w:bookmarkEnd w:id="27"/>
    <w:p>
      <w:r>
        <w:t xml:space="preserve">The Data tab displays input data or calculated scores for each goal parameter, and presents the information as a map, histogram, or table. These options are presented as subtabs located above the map (the Map subtab is the default display option for the Data tab).</w:t>
      </w:r>
    </w:p>
    <w:p>
      <w:r>
        <w:rPr>
          <w:b/>
        </w:rPr>
        <w:t xml:space="preserve">Data displayed in the Map subtab:</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28"/>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the Histogram subtab:</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29"/>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0"/>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1" w:name="overview-of-variable-options"/>
    <w:p>
      <w:pPr>
        <w:pStyle w:val="Heading3"/>
      </w:pPr>
      <w:r>
        <w:t xml:space="preserve">Overview of variable options</w:t>
      </w:r>
    </w:p>
    <w:bookmarkEnd w:id="31"/>
    <w:p>
      <w:r>
        <w:t xml:space="preserve">The Data tab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tab.</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32"/>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3"/>
                    <a:stretch>
                      <a:fillRect/>
                    </a:stretch>
                  </pic:blipFill>
                  <pic:spPr bwMode="auto">
                    <a:xfrm>
                      <a:off x="0" y="0"/>
                      <a:ext cx="12560300" cy="6388100"/>
                    </a:xfrm>
                    <a:prstGeom prst="rect">
                      <a:avLst/>
                    </a:prstGeom>
                    <a:noFill/>
                    <a:ln w="9525">
                      <a:noFill/>
                      <a:headEnd/>
                      <a:tailEnd/>
                    </a:ln>
                  </pic:spPr>
                </pic:pic>
              </a:graphicData>
            </a:graphic>
          </wp:inline>
        </w:drawing>
      </w:r>
    </w:p>
    <w:bookmarkStart w:id="34" w:name="compare-tab"/>
    <w:p>
      <w:pPr>
        <w:pStyle w:val="Heading2"/>
      </w:pPr>
      <w:r>
        <w:t xml:space="preserve">Compare tab</w:t>
      </w:r>
    </w:p>
    <w:bookmarkEnd w:id="34"/>
    <w:p>
      <w:r>
        <w:t xml:space="preserve">The</w:t>
      </w:r>
      <w:r>
        <w:t xml:space="preserve"> </w:t>
      </w:r>
      <w:r>
        <w:rPr>
          <w:b/>
        </w:rPr>
        <w:t xml:space="preserve">Compare</w:t>
      </w:r>
      <w:r>
        <w:t xml:space="preserve"> </w:t>
      </w:r>
      <w:r>
        <w:t xml:space="preserve">tab allows you to visualize score differences between different branches, scenarios and/or commits (ie each online save). It proves most useful for error checking during the editing phase of development.</w:t>
      </w:r>
    </w:p>
    <w:bookmarkStart w:id="35" w:name="introduction-to-ohi-regional-assessments"/>
    <w:p>
      <w:pPr>
        <w:pStyle w:val="Heading1"/>
      </w:pPr>
      <w:r>
        <w:t xml:space="preserve">Introduction to OHI Regional Assessments</w:t>
      </w:r>
    </w:p>
    <w:bookmarkEnd w:id="35"/>
    <w:p>
      <w:r>
        <w:t xml:space="preserve">Regional assessments use the Ocean Health Index (OHI) framework to study smaller spatial scales (e.g. countries, states, provinces, ecoregions, bays, etc.), where policy and management decisions are made. Using ten criteria (called goals), the Index scores on a scale of 0 to 100 how well coastal regions optimize their potential ocean benefits and services in a sustainable way relative to self-established reference points (targets). Regional assessments incorporate local priorities and preferences, higher-resolution data and indicators, and use tailored goal models and reference points, which produce scores that better reflect local realities. OHI is designed to combine and complement existing efforts to produce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Each goal score is combined into a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36"/>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can be modified to incorporate the best available local data and indicators, or excluded entirely to best represent regional attributes. Similarly, pressures and resilience measures can be refined using local data and indicators. Because OHI is a data driven framework, Index scores are only as 'good' as the data on which they are based, so finding the best data or indicators available is fundamental to obtain meaningful findings that can help inform decision-making.</w:t>
      </w:r>
    </w:p>
    <w:p>
      <w:r>
        <w:rPr>
          <w:b/>
        </w:rPr>
        <w:t xml:space="preserve">The process for developing a regional assessment is equally valuable as the final calculated scores, since it helps identify knowledge and data gaps, produces decision-relevant information, and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peer-reviewed journals for the U.S. West Coast (Halpern et al. 2014) and for Brazil (Elfes et al. 2014), and more are underway (available at ohi-science.org/).</w:t>
      </w:r>
    </w:p>
    <w:bookmarkStart w:id="37" w:name="before-getting-started"/>
    <w:p>
      <w:pPr>
        <w:pStyle w:val="Heading2"/>
      </w:pPr>
      <w:r>
        <w:t xml:space="preserve">Before getting started</w:t>
      </w:r>
    </w:p>
    <w:bookmarkEnd w:id="37"/>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management/decision-makers early for results to be most useful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w:t>
      </w:r>
    </w:p>
    <w:p>
      <w:pPr>
        <w:pStyle w:val="Compact"/>
        <w:numPr>
          <w:numId w:val="7"/>
          <w:ilvl w:val="1"/>
        </w:numPr>
      </w:pPr>
      <w:r>
        <w:t xml:space="preserve">engage policy/decision-makers early: informing government policies to improve ocean health is most effective if there is early interest and engagement from government agencies and decision-making bodies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and policy interventions</w:t>
      </w:r>
    </w:p>
    <w:bookmarkStart w:id="38" w:name="conducting-a-regional-assessment"/>
    <w:p>
      <w:pPr>
        <w:pStyle w:val="Heading1"/>
      </w:pPr>
      <w:r>
        <w:t xml:space="preserve">Conducting a Regional Assessment</w:t>
      </w:r>
    </w:p>
    <w:bookmarkEnd w:id="38"/>
    <w:bookmarkStart w:id="39" w:name="what-to-expect-when-conducting-a-regional-assessment"/>
    <w:p>
      <w:pPr>
        <w:pStyle w:val="Heading2"/>
      </w:pPr>
      <w:r>
        <w:t xml:space="preserve">What to expect when conducting a regional assessment</w:t>
      </w:r>
    </w:p>
    <w:bookmarkEnd w:id="39"/>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40" w:name="timeline"/>
    <w:p>
      <w:pPr>
        <w:pStyle w:val="Heading3"/>
      </w:pPr>
      <w:r>
        <w:t xml:space="preserve">Timeline</w:t>
      </w:r>
    </w:p>
    <w:bookmarkEnd w:id="40"/>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41"/>
                    <a:stretch>
                      <a:fillRect/>
                    </a:stretch>
                  </pic:blipFill>
                  <pic:spPr bwMode="auto">
                    <a:xfrm>
                      <a:off x="0" y="0"/>
                      <a:ext cx="10274300" cy="3949700"/>
                    </a:xfrm>
                    <a:prstGeom prst="rect">
                      <a:avLst/>
                    </a:prstGeom>
                    <a:noFill/>
                    <a:ln w="9525">
                      <a:noFill/>
                      <a:headEnd/>
                      <a:tailEnd/>
                    </a:ln>
                  </pic:spPr>
                </pic:pic>
              </a:graphicData>
            </a:graphic>
          </wp:inline>
        </w:drawing>
      </w:r>
    </w:p>
    <w:bookmarkStart w:id="42" w:name="what-is-provided"/>
    <w:p>
      <w:pPr>
        <w:pStyle w:val="Heading2"/>
      </w:pPr>
      <w:r>
        <w:t xml:space="preserve">What is provided</w:t>
      </w:r>
    </w:p>
    <w:bookmarkEnd w:id="42"/>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43" w:name="points-to-remember"/>
    <w:p>
      <w:pPr>
        <w:pStyle w:val="Heading2"/>
      </w:pPr>
      <w:r>
        <w:t xml:space="preserve">Points to remember</w:t>
      </w:r>
    </w:p>
    <w:bookmarkEnd w:id="43"/>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44" w:name="checklist-to-do-before-using-the-toolbox"/>
    <w:p>
      <w:pPr>
        <w:pStyle w:val="Heading2"/>
      </w:pPr>
      <w:r>
        <w:t xml:space="preserve">Checklist: To Do Before Using the Toolbox</w:t>
      </w:r>
    </w:p>
    <w:bookmarkEnd w:id="44"/>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p>
    <w:p>
      <w:pPr>
        <w:pStyle w:val="Compact"/>
        <w:numPr>
          <w:numId w:val="18"/>
          <w:ilvl w:val="1"/>
        </w:numPr>
      </w:pPr>
      <w:r>
        <w:t xml:space="preserve">example: ohi-science.org/ecu</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Update pressures and resilience</w:t>
      </w:r>
    </w:p>
    <w:p>
      <w:pPr>
        <w:pStyle w:val="Compact"/>
        <w:numPr>
          <w:numId w:val="20"/>
          <w:ilvl w:val="1"/>
        </w:numPr>
      </w:pPr>
      <w:r>
        <w:t xml:space="preserve">determine whether all global pressures are relevant locally</w:t>
      </w:r>
    </w:p>
    <w:p>
      <w:pPr>
        <w:pStyle w:val="Compact"/>
        <w:numPr>
          <w:numId w:val="20"/>
          <w:ilvl w:val="1"/>
        </w:numPr>
      </w:pPr>
      <w:r>
        <w:t xml:space="preserve">identify local pressures not captured in the pressures matrix</w:t>
      </w:r>
    </w:p>
    <w:p>
      <w:pPr>
        <w:pStyle w:val="Compact"/>
        <w:numPr>
          <w:numId w:val="20"/>
          <w:ilvl w:val="1"/>
        </w:numPr>
      </w:pPr>
      <w:r>
        <w:t xml:space="preserve">categorize any new pressures layers</w:t>
      </w:r>
    </w:p>
    <w:p>
      <w:pPr>
        <w:pStyle w:val="Compact"/>
        <w:numPr>
          <w:numId w:val="20"/>
          <w:ilvl w:val="1"/>
        </w:numPr>
      </w:pPr>
      <w:r>
        <w:t xml:space="preserve">set pressure weighting/ranking based on literature, expert opinion</w:t>
      </w:r>
    </w:p>
    <w:p>
      <w:pPr>
        <w:pStyle w:val="Compact"/>
        <w:numPr>
          <w:numId w:val="20"/>
          <w:ilvl w:val="1"/>
        </w:numPr>
      </w:pPr>
      <w:r>
        <w:t xml:space="preserve">identify responsive resilience measures</w:t>
      </w:r>
    </w:p>
    <w:p>
      <w:pPr>
        <w:pStyle w:val="Compact"/>
        <w:numPr>
          <w:numId w:val="20"/>
          <w:ilvl w:val="1"/>
        </w:numPr>
      </w:pPr>
      <w:r>
        <w:t xml:space="preserve">categorize any new resilience layers</w:t>
      </w:r>
    </w:p>
    <w:p>
      <w:pPr>
        <w:pStyle w:val="Compact"/>
        <w:numPr>
          <w:numId w:val="14"/>
          <w:ilvl w:val="0"/>
        </w:numPr>
      </w:pPr>
      <w:r>
        <w:t xml:space="preserve">Modify goal models and set reference points:</w:t>
      </w:r>
    </w:p>
    <w:p>
      <w:pPr>
        <w:pStyle w:val="Compact"/>
        <w:numPr>
          <w:numId w:val="21"/>
          <w:ilvl w:val="1"/>
        </w:numPr>
      </w:pPr>
      <w:r>
        <w:t xml:space="preserve">can goal models be refined using locally available data and indicators?</w:t>
      </w:r>
    </w:p>
    <w:p>
      <w:pPr>
        <w:pStyle w:val="Compact"/>
        <w:numPr>
          <w:numId w:val="21"/>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45" w:name="discovering-and-gathering-appropriate-data-and-indicators"/>
    <w:p>
      <w:pPr>
        <w:pStyle w:val="Heading2"/>
      </w:pPr>
      <w:r>
        <w:t xml:space="preserve">Discovering and Gathering Appropriate Data and Indicators</w:t>
      </w:r>
    </w:p>
    <w:bookmarkEnd w:id="45"/>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46" w:name="data-sources"/>
    <w:p>
      <w:pPr>
        <w:pStyle w:val="Heading3"/>
      </w:pPr>
      <w:r>
        <w:t xml:space="preserve">Data sources</w:t>
      </w:r>
    </w:p>
    <w:bookmarkEnd w:id="46"/>
    <w:p>
      <w:r>
        <w:t xml:space="preserve">Existing data and indicators can be gathered from many sources across environmental, social, and economic disciplines, including:</w:t>
      </w:r>
    </w:p>
    <w:p>
      <w:pPr>
        <w:pStyle w:val="Compact"/>
        <w:numPr>
          <w:numId w:val="22"/>
          <w:ilvl w:val="0"/>
        </w:numPr>
      </w:pPr>
      <w:r>
        <w:t xml:space="preserve">government reports</w:t>
      </w:r>
    </w:p>
    <w:p>
      <w:pPr>
        <w:pStyle w:val="Compact"/>
        <w:numPr>
          <w:numId w:val="22"/>
          <w:ilvl w:val="0"/>
        </w:numPr>
      </w:pPr>
      <w:r>
        <w:t xml:space="preserve">government websites</w:t>
      </w:r>
    </w:p>
    <w:p>
      <w:pPr>
        <w:pStyle w:val="Compact"/>
        <w:numPr>
          <w:numId w:val="22"/>
          <w:ilvl w:val="0"/>
        </w:numPr>
      </w:pPr>
      <w:r>
        <w:t xml:space="preserve">academic literature</w:t>
      </w:r>
    </w:p>
    <w:p>
      <w:pPr>
        <w:pStyle w:val="Compact"/>
        <w:numPr>
          <w:numId w:val="22"/>
          <w:ilvl w:val="0"/>
        </w:numPr>
      </w:pPr>
      <w:r>
        <w:t xml:space="preserve">masters and PhD theses</w:t>
      </w:r>
    </w:p>
    <w:p>
      <w:pPr>
        <w:pStyle w:val="Compact"/>
        <w:numPr>
          <w:numId w:val="22"/>
          <w:ilvl w:val="0"/>
        </w:numPr>
      </w:pPr>
      <w:r>
        <w:t xml:space="preserve">university websites</w:t>
      </w:r>
    </w:p>
    <w:p>
      <w:pPr>
        <w:pStyle w:val="Compact"/>
        <w:numPr>
          <w:numId w:val="22"/>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47" w:name="data-gathering-responsibilities"/>
    <w:p>
      <w:pPr>
        <w:pStyle w:val="Heading3"/>
      </w:pPr>
      <w:r>
        <w:t xml:space="preserve">Data gathering responsibilities</w:t>
      </w:r>
    </w:p>
    <w:bookmarkEnd w:id="47"/>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48" w:name="the-process-of-data-discovery"/>
    <w:p>
      <w:pPr>
        <w:pStyle w:val="Heading3"/>
      </w:pPr>
      <w:r>
        <w:t xml:space="preserve">The process of data discovery</w:t>
      </w:r>
    </w:p>
    <w:bookmarkEnd w:id="48"/>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49"/>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50" w:name="requirements-for-data-layers"/>
    <w:p>
      <w:pPr>
        <w:pStyle w:val="Heading3"/>
      </w:pPr>
      <w:r>
        <w:t xml:space="preserve">Requirements for data layers</w:t>
      </w:r>
    </w:p>
    <w:bookmarkEnd w:id="50"/>
    <w:p>
      <w:r>
        <w:t xml:space="preserve">Four requirements to remember when investigating (or ‘scoping’) potential data layers are:</w:t>
      </w:r>
    </w:p>
    <w:p>
      <w:pPr>
        <w:pStyle w:val="Compact"/>
        <w:numPr>
          <w:numId w:val="23"/>
          <w:ilvl w:val="0"/>
        </w:numPr>
      </w:pPr>
      <w:r>
        <w:t xml:space="preserve">relevance to ocean health</w:t>
      </w:r>
    </w:p>
    <w:p>
      <w:pPr>
        <w:pStyle w:val="Compact"/>
        <w:numPr>
          <w:numId w:val="23"/>
          <w:ilvl w:val="0"/>
        </w:numPr>
      </w:pPr>
      <w:r>
        <w:t xml:space="preserve">how to set the reference point</w:t>
      </w:r>
    </w:p>
    <w:p>
      <w:pPr>
        <w:pStyle w:val="Compact"/>
        <w:numPr>
          <w:numId w:val="23"/>
          <w:ilvl w:val="0"/>
        </w:numPr>
      </w:pPr>
      <w:r>
        <w:t xml:space="preserve">spatial scale</w:t>
      </w:r>
    </w:p>
    <w:p>
      <w:pPr>
        <w:pStyle w:val="Compact"/>
        <w:numPr>
          <w:numId w:val="23"/>
          <w:ilvl w:val="0"/>
        </w:numPr>
      </w:pPr>
      <w:r>
        <w:t xml:space="preserve">temporal scale.</w:t>
      </w:r>
    </w:p>
    <w:p>
      <w:r>
        <w:rPr>
          <w:i/>
        </w:rPr>
        <w:t xml:space="preserve">Note: Once the appropriate data layers are chosen, they may need to be re-formatted in order to be readable by the toolbox (See: 'Formatting Data for Toolbox' section below).</w:t>
      </w:r>
    </w:p>
    <w:bookmarkStart w:id="51" w:name="relevance-to-ocean-health"/>
    <w:p>
      <w:pPr>
        <w:pStyle w:val="Heading4"/>
      </w:pPr>
      <w:r>
        <w:t xml:space="preserve">Relevance to ocean health</w:t>
      </w:r>
    </w:p>
    <w:bookmarkEnd w:id="51"/>
    <w:p>
      <w:r>
        <w:t xml:space="preserve">There must be a clear connection between the data and ocean health, and determining this will be closely linked to each goal model.</w:t>
      </w:r>
    </w:p>
    <w:bookmarkStart w:id="52" w:name="reference-point"/>
    <w:p>
      <w:pPr>
        <w:pStyle w:val="Heading4"/>
      </w:pPr>
      <w:r>
        <w:t xml:space="preserve">Reference point</w:t>
      </w:r>
    </w:p>
    <w:bookmarkEnd w:id="52"/>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4"/>
          <w:ilvl w:val="0"/>
        </w:numPr>
      </w:pPr>
      <w:r>
        <w:t xml:space="preserve">Is there a known relationship associated with these data?</w:t>
      </w:r>
    </w:p>
    <w:p>
      <w:pPr>
        <w:pStyle w:val="Compact"/>
        <w:numPr>
          <w:numId w:val="24"/>
          <w:ilvl w:val="0"/>
        </w:numPr>
      </w:pPr>
      <w:r>
        <w:t xml:space="preserve">Have policy targets been set regarding these data?</w:t>
      </w:r>
    </w:p>
    <w:p>
      <w:pPr>
        <w:pStyle w:val="Compact"/>
        <w:numPr>
          <w:numId w:val="24"/>
          <w:ilvl w:val="0"/>
        </w:numPr>
      </w:pPr>
      <w:r>
        <w:t xml:space="preserve">Would a historic target be appropriate?</w:t>
      </w:r>
    </w:p>
    <w:p>
      <w:pPr>
        <w:pStyle w:val="Compact"/>
        <w:numPr>
          <w:numId w:val="24"/>
          <w:ilvl w:val="0"/>
        </w:numPr>
      </w:pPr>
      <w:r>
        <w:t xml:space="preserve">Could a region within the study area be set as a spatial target?</w:t>
      </w:r>
    </w:p>
    <w:bookmarkStart w:id="53" w:name="appropriate-spatial-scale"/>
    <w:p>
      <w:pPr>
        <w:pStyle w:val="Heading4"/>
      </w:pPr>
      <w:r>
        <w:t xml:space="preserve">Appropriate spatial scale</w:t>
      </w:r>
    </w:p>
    <w:bookmarkEnd w:id="53"/>
    <w:p>
      <w:r>
        <w:t xml:space="preserve">Data must be available for every region within the study area.*</w:t>
      </w:r>
    </w:p>
    <w:bookmarkStart w:id="54" w:name="appropriate-temporal-scale"/>
    <w:p>
      <w:pPr>
        <w:pStyle w:val="Heading4"/>
      </w:pPr>
      <w:r>
        <w:t xml:space="preserve">Appropriate temporal scale</w:t>
      </w:r>
    </w:p>
    <w:bookmarkEnd w:id="54"/>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(See: 'Formatting Data for Toolbox' section below). It is important that data satisfy as many of these requirements as possible, and in cases where creative ways of working with such data are not possible, it might be better to exclude these data from the analyses and try a different approach.</w:t>
      </w:r>
    </w:p>
    <w:bookmarkStart w:id="55" w:name="notes-about-data-and-regions"/>
    <w:p>
      <w:pPr>
        <w:pStyle w:val="Heading3"/>
      </w:pPr>
      <w:r>
        <w:t xml:space="preserve">Notes about data and regions</w:t>
      </w:r>
    </w:p>
    <w:bookmarkEnd w:id="55"/>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56"/>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57" w:name="example-us-west-coast-data-discovery"/>
    <w:p>
      <w:pPr>
        <w:pStyle w:val="Heading3"/>
      </w:pPr>
      <w:r>
        <w:t xml:space="preserve">Example: US West Coast data discovery</w:t>
      </w:r>
    </w:p>
    <w:bookmarkEnd w:id="57"/>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58" w:name="reasons-data-were-excluded"/>
    <w:p>
      <w:pPr>
        <w:pStyle w:val="Heading4"/>
      </w:pPr>
      <w:r>
        <w:t xml:space="preserve">Reasons data were excluded</w:t>
      </w:r>
    </w:p>
    <w:bookmarkEnd w:id="58"/>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5"/>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5"/>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5"/>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5"/>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59" w:name="creative-approaches-to-using-data"/>
    <w:p>
      <w:pPr>
        <w:pStyle w:val="Heading4"/>
      </w:pPr>
      <w:r>
        <w:t xml:space="preserve">Creative approaches to using data</w:t>
      </w:r>
    </w:p>
    <w:bookmarkEnd w:id="59"/>
    <w:p>
      <w:pPr>
        <w:pStyle w:val="Compact"/>
        <w:numPr>
          <w:numId w:val="26"/>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60" w:name="updating-pressures-and-resilience"/>
    <w:p>
      <w:pPr>
        <w:pStyle w:val="Heading2"/>
      </w:pPr>
      <w:r>
        <w:t xml:space="preserve">Updating pressures and resilience</w:t>
      </w:r>
    </w:p>
    <w:bookmarkEnd w:id="60"/>
    <w:bookmarkStart w:id="61" w:name="introduction-1"/>
    <w:p>
      <w:pPr>
        <w:pStyle w:val="Heading3"/>
      </w:pPr>
      <w:r>
        <w:t xml:space="preserve">Introduction</w:t>
      </w:r>
    </w:p>
    <w:bookmarkEnd w:id="61"/>
    <w:p>
      <w:r>
        <w:t xml:space="preserve">'Pressures' and 'Resilience' are two of the four dimensions with which each goal/sub-goal is evaluated (the other two are 'Present Status' and 'Future Trend'):</w:t>
      </w:r>
    </w:p>
    <w:p>
      <w:pPr>
        <w:pStyle w:val="Compact"/>
        <w:numPr>
          <w:numId w:val="27"/>
          <w:ilvl w:val="0"/>
        </w:numPr>
      </w:pPr>
      <w:r>
        <w:t xml:space="preserve">"</w:t>
      </w:r>
      <w:r>
        <w:rPr>
          <w:b/>
        </w:rPr>
        <w:t xml:space="preserve">Pressures</w:t>
      </w:r>
      <w:r>
        <w:t xml:space="preserve"> </w:t>
      </w:r>
      <w:r>
        <w:t xml:space="preserve">are the sum of the ecological and social pressures that negatively affect scores for a goal".</w:t>
      </w:r>
    </w:p>
    <w:p>
      <w:pPr>
        <w:pStyle w:val="Compact"/>
        <w:numPr>
          <w:numId w:val="27"/>
          <w:ilvl w:val="0"/>
        </w:numPr>
      </w:pPr>
      <w:r>
        <w:t xml:space="preserve">"</w:t>
      </w:r>
      <w:r>
        <w:rPr>
          <w:b/>
        </w:rPr>
        <w:t xml:space="preserve">Resilience</w:t>
      </w:r>
      <w:r>
        <w:t xml:space="preserve"> </w:t>
      </w:r>
      <w:r>
        <w:t xml:space="preserve">is the sum of the ecological factors and social initiatives (policies, laws, etc) that can positively affect scores for a goal by reducing or eliminating pressures".</w:t>
      </w:r>
    </w:p>
    <w:p>
      <w:r>
        <w:drawing>
          <wp:inline>
            <wp:extent cx="13893800" cy="4978400"/>
            <wp:effectExtent b="0" l="0" r="0" t="0"/>
            <wp:docPr descr="" id="1" name="Picture"/>
            <a:graphic>
              <a:graphicData uri="http://schemas.openxmlformats.org/drawingml/2006/picture">
                <pic:pic>
                  <pic:nvPicPr>
                    <pic:cNvPr descr="./fig/calculating_index.png" id="0" name="Picture"/>
                    <pic:cNvPicPr>
                      <a:picLocks noChangeArrowheads="1" noChangeAspect="1"/>
                    </pic:cNvPicPr>
                  </pic:nvPicPr>
                  <pic:blipFill>
                    <a:blip r:embed="rId62"/>
                    <a:stretch>
                      <a:fillRect/>
                    </a:stretch>
                  </pic:blipFill>
                  <pic:spPr bwMode="auto">
                    <a:xfrm>
                      <a:off x="0" y="0"/>
                      <a:ext cx="13893800" cy="4978400"/>
                    </a:xfrm>
                    <a:prstGeom prst="rect">
                      <a:avLst/>
                    </a:prstGeom>
                    <a:noFill/>
                    <a:ln w="9525">
                      <a:noFill/>
                      <a:headEnd/>
                      <a:tailEnd/>
                    </a:ln>
                  </pic:spPr>
                </pic:pic>
              </a:graphicData>
            </a:graphic>
          </wp:inline>
        </w:drawing>
      </w:r>
    </w:p>
    <w:p>
      <w:r>
        <w:t xml:space="preserve">For more general information on how OHI scores are calculated, see:</w:t>
      </w:r>
      <w:r>
        <w:t xml:space="preserve"> </w:t>
      </w:r>
      <w:hyperlink r:id="rId63">
        <w:r>
          <w:rPr>
            <w:rStyle w:val="Link"/>
          </w:rPr>
          <w:t xml:space="preserve">http://www.oceanhealthindex.org/About/Methods/</w:t>
        </w:r>
      </w:hyperlink>
      <w:r>
        <w:t xml:space="preserve">.</w:t>
      </w:r>
    </w:p>
    <w:p>
      <w:r>
        <w:rPr>
          <w:b/>
        </w:rPr>
        <w:t xml:space="preserve">Updating the pressure and resilience matrix for a new regional assessment will require the user to:</w:t>
      </w:r>
    </w:p>
    <w:p>
      <w:pPr>
        <w:pStyle w:val="Compact"/>
        <w:numPr>
          <w:numId w:val="28"/>
          <w:ilvl w:val="0"/>
        </w:numPr>
      </w:pPr>
      <w:r>
        <w:t xml:space="preserve">Understand the pressures and resilience measures included in completed global assessment and determine whether they are relevant locally.</w:t>
      </w:r>
    </w:p>
    <w:p>
      <w:pPr>
        <w:pStyle w:val="Compact"/>
        <w:numPr>
          <w:numId w:val="28"/>
          <w:ilvl w:val="0"/>
        </w:numPr>
      </w:pPr>
      <w:r>
        <w:t xml:space="preserve">Identify and categorize new local pressures not captured in the pressures matrix.</w:t>
      </w:r>
    </w:p>
    <w:p>
      <w:pPr>
        <w:pStyle w:val="Compact"/>
        <w:numPr>
          <w:numId w:val="28"/>
          <w:ilvl w:val="0"/>
        </w:numPr>
      </w:pPr>
      <w:r>
        <w:t xml:space="preserve">Identify and categorize new local resilience measures (laws, regulations) not captured in the resilience matrix.</w:t>
      </w:r>
    </w:p>
    <w:p>
      <w:pPr>
        <w:pStyle w:val="Compact"/>
        <w:numPr>
          <w:numId w:val="28"/>
          <w:ilvl w:val="0"/>
        </w:numPr>
      </w:pPr>
      <w:r>
        <w:t xml:space="preserve">Set pressure and resilience weighting/ranking based on scientific literature and expert opinions.</w:t>
      </w:r>
    </w:p>
    <w:p>
      <w:r>
        <w:rPr>
          <w:b/>
        </w:rPr>
        <w:t xml:space="preserve">Before updating the pressure and resilience matrices however, please also consider the following:</w:t>
      </w:r>
    </w:p>
    <w:p>
      <w:r>
        <w:t xml:space="preserve">The Ocean Health Index framework calculates pressures by first grouping them into five ecological categories (pollution, habitat destruction, fishing pressure, species pollution, and climate change) and one social category. The reason behind the ecological categories was largely due to data availability at the global level and was designed to minimize sampling bias. For example, we found that there was more pollution data available than habitat destruction data, but just because people have monitored pollution more does not mean it is a larger pressure than habitat destruction. Ecologial and social pressures are assessed separately and then combined with equal weighting, which could be changed if there is local information on how to do so.</w:t>
      </w:r>
    </w:p>
    <w:p>
      <w:r>
        <w:t xml:space="preserve">Ecological and social resilience are similarly assessed separately and then combined with equal weighting, which could also be changed based on expert opinions. Any new resilience measure must be associated with a pressure layer. This is because resilience in the Ocean Health Index framework acts to reduce pressures in each region. Therefore, resilience measures must not only be directly or indirectly relevant to ocean health, but must be in response to a pressure layer affecting a goal.</w:t>
      </w:r>
    </w:p>
    <w:p>
      <w:r>
        <w:t xml:space="preserve">Note that goals often interact with each other through pressures. The pressure created by one goal may affect a second goal without being affected itself. For example, raising fish in the mariculture goal can cause genetic escapes, which is a pressure (the</w:t>
      </w:r>
      <w:r>
        <w:t xml:space="preserve"> </w:t>
      </w:r>
      <w:r>
        <w:rPr>
          <w:i/>
        </w:rPr>
        <w:t xml:space="preserve">sp_genetic</w:t>
      </w:r>
      <w:r>
        <w:t xml:space="preserve"> </w:t>
      </w:r>
      <w:r>
        <w:t xml:space="preserve">layer). This pressure affects only the wild-caught fisheries and species sub-goals, but does not affect mariculture itself.</w:t>
      </w:r>
    </w:p>
    <w:bookmarkStart w:id="64" w:name="explore-local-pressures"/>
    <w:p>
      <w:pPr>
        <w:pStyle w:val="Heading3"/>
      </w:pPr>
      <w:r>
        <w:t xml:space="preserve">Explore local pressures</w:t>
      </w:r>
    </w:p>
    <w:bookmarkEnd w:id="64"/>
    <w:p>
      <w:r>
        <w:t xml:space="preserve">Begin by exploring the pressures included in the global pressures matrix (</w:t>
      </w:r>
      <w:r>
        <w:rPr>
          <w:rStyle w:val="VerbatimChar"/>
        </w:rPr>
        <w:t xml:space="preserve">pressures_matrix.csv</w:t>
      </w:r>
      <w:r>
        <w:t xml:space="preserve">). As illustrated below, pressures are either ecological or social, and are grouped into 6 categories: pollution, habitat destruction, fishing pressure, species pollution, climate change, and social pressures.</w:t>
      </w:r>
    </w:p>
    <w:p>
      <w:r>
        <w:drawing>
          <wp:inline>
            <wp:extent cx="14249400" cy="58547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65"/>
                    <a:stretch>
                      <a:fillRect/>
                    </a:stretch>
                  </pic:blipFill>
                  <pic:spPr bwMode="auto">
                    <a:xfrm>
                      <a:off x="0" y="0"/>
                      <a:ext cx="14249400" cy="58547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pressures_matrix.csv</w:t>
      </w:r>
      <w:r>
        <w:t xml:space="preserve">), are matched with different goals and subgoals (rows) to indicate which pressures will be included when goal scores are calculated. In some cases the goals are further divided into components (e.g. habitats are divided by habitat type, natural products by product type).</w:t>
      </w:r>
    </w:p>
    <w:p>
      <w:r>
        <w:t xml:space="preserve">The first step in updating the pressures matrix for your regional assessment is to determine if there any pressures that should be excluded from your study? For example, if there is no mariculture in your study area, perhaps there are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of data availability (including altered sediment regimes, noise and light pollution, toxic chemicals from point sources, and nutrient pollution from atmospheric deposition and land-based sources other than fertilizer application to agricultural land). There are likely pressures important to your study area that were not captured in the global pressures matrix.</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p>
      <w:r>
        <w:rPr>
          <w:b/>
        </w:rPr>
        <w:t xml:space="preserve">Some background</w:t>
      </w:r>
      <w:r>
        <w:t xml:space="preserve"> </w:t>
      </w:r>
      <w:r>
        <w:t xml:space="preserve">on the reasoning behind nutrient and chemical pollution in the global</w:t>
      </w:r>
      <w:r>
        <w:t xml:space="preserve"> </w:t>
      </w:r>
      <w:r>
        <w:rPr>
          <w:rStyle w:val="VerbatimChar"/>
        </w:rPr>
        <w:t xml:space="preserve">pressures_matrix.csv</w:t>
      </w:r>
      <w:r>
        <w:t xml:space="preserve">: Nutrient and chemical pollution were calculated from the global cumulative impact maps (spatial data). These data were clipped to each global region's EEZ: 200 km from the coast.</w:t>
      </w:r>
    </w:p>
    <w:p>
      <w:pPr>
        <w:pStyle w:val="Compact"/>
        <w:numPr>
          <w:numId w:val="29"/>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29"/>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don't always apply for smaller-scale assessments. For example, in the US West Coast study (Halpern et al. 2014), only a single</w:t>
      </w:r>
      <w:r>
        <w:t xml:space="preserve"> </w:t>
      </w:r>
      <w:r>
        <w:rPr>
          <w:rStyle w:val="VerbatimChar"/>
        </w:rPr>
        <w:t xml:space="preserve">po_chemicals</w:t>
      </w:r>
      <w:r>
        <w:t xml:space="preserve"> </w:t>
      </w:r>
      <w:r>
        <w:t xml:space="preserve">layer was used: we did not distinguish between offshore and 3nm.</w:t>
      </w:r>
    </w:p>
    <w:bookmarkStart w:id="66" w:name="determine-how-the-pressure-affects-goals"/>
    <w:p>
      <w:pPr>
        <w:pStyle w:val="Heading3"/>
      </w:pPr>
      <w:r>
        <w:t xml:space="preserve">Determine how the pressure affects goals</w:t>
      </w:r>
    </w:p>
    <w:bookmarkEnd w:id="66"/>
    <w:p>
      <w:r>
        <w:t xml:space="preserve">Next, you will need to:</w:t>
      </w:r>
    </w:p>
    <w:p>
      <w:pPr>
        <w:pStyle w:val="Compact"/>
        <w:numPr>
          <w:numId w:val="30"/>
          <w:ilvl w:val="0"/>
        </w:numPr>
      </w:pPr>
      <w:r>
        <w:t xml:space="preserve">Map which goals are affected by a given pressure layer.</w:t>
      </w:r>
    </w:p>
    <w:p>
      <w:pPr>
        <w:pStyle w:val="Compact"/>
        <w:numPr>
          <w:numId w:val="30"/>
          <w:ilvl w:val="0"/>
        </w:numPr>
      </w:pPr>
      <w:r>
        <w:t xml:space="preserve">Determine the appropriate rank weighting (how important the pressure is for the delivery of the goal/component).</w:t>
      </w:r>
    </w:p>
    <w:p>
      <w:pPr>
        <w:pStyle w:val="Compact"/>
        <w:numPr>
          <w:numId w:val="30"/>
          <w:ilvl w:val="0"/>
        </w:numPr>
      </w:pPr>
      <w:r>
        <w:t xml:space="preserve">Decide in which pressure category the new pressure belongs.</w:t>
      </w:r>
    </w:p>
    <w:p>
      <w:r>
        <w:t xml:space="preserve">These decisions should depend on expert opinions and previous scientific studies, even if they do not occur in your study area.</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unduly give too much influence to the weakest stressors. For example, food provision is most heavily impacted by unsustainable, high-bycatch fishing, but pollution does have some impact on fish stocks.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w:t>
      </w:r>
    </w:p>
    <w:bookmarkStart w:id="67" w:name="identify-available-pressures-data"/>
    <w:p>
      <w:pPr>
        <w:pStyle w:val="Heading3"/>
      </w:pPr>
      <w:r>
        <w:t xml:space="preserve">Identify available pressures data</w:t>
      </w:r>
    </w:p>
    <w:bookmarkEnd w:id="67"/>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bookmarkStart w:id="68" w:name="explore-local-resilience"/>
    <w:p>
      <w:pPr>
        <w:pStyle w:val="Heading3"/>
      </w:pPr>
      <w:r>
        <w:t xml:space="preserve">Explore local resilience</w:t>
      </w:r>
    </w:p>
    <w:bookmarkEnd w:id="68"/>
    <w:p>
      <w:r>
        <w:t xml:space="preserve">As with the pressures matrix, begin by exploring the resilience measures included in the global resilience matrix (</w:t>
      </w:r>
      <w:r>
        <w:rPr>
          <w:rStyle w:val="VerbatimChar"/>
        </w:rPr>
        <w:t xml:space="preserve">resilience_matrix.csv</w:t>
      </w:r>
      <w:r>
        <w:t xml:space="preserve">). As illustrated below, resilience is also grouped into ecological and social categories, and includes ecological components, goal-specific regulations, and social components.</w:t>
      </w:r>
    </w:p>
    <w:p>
      <w:r>
        <w:drawing>
          <wp:inline>
            <wp:extent cx="11277600" cy="49911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69"/>
                    <a:stretch>
                      <a:fillRect/>
                    </a:stretch>
                  </pic:blipFill>
                  <pic:spPr bwMode="auto">
                    <a:xfrm>
                      <a:off x="0" y="0"/>
                      <a:ext cx="11277600" cy="49911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is a function of institutional structures that address the intended objective, implementing such governance,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judge how well-governed areas are and therefore how well a region may be able to respond to or prevent environmental challenges.</w:t>
      </w:r>
    </w:p>
    <w:p>
      <w:r>
        <w:t xml:space="preserve">The first step in updating the resilience matrix for your regional assessment is to determine if there any resilience measures that should be excluded from your study?</w:t>
      </w:r>
    </w:p>
    <w:p>
      <w:r>
        <w:t xml:space="preserve">Next, brainstorm local resilience measures that are not captured in</w:t>
      </w:r>
      <w:r>
        <w:t xml:space="preserve"> </w:t>
      </w:r>
      <w:r>
        <w:rPr>
          <w:rStyle w:val="VerbatimChar"/>
        </w:rPr>
        <w:t xml:space="preserve">resilience_matrix.csv</w:t>
      </w:r>
      <w:r>
        <w:t xml:space="preserve">. What are important regulatory, ecological and social resilience measures in your study area? Resilience measures included in</w:t>
      </w:r>
      <w:r>
        <w:t xml:space="preserve"> </w:t>
      </w:r>
      <w:r>
        <w:rPr>
          <w:rStyle w:val="VerbatimChar"/>
        </w:rPr>
        <w:t xml:space="preserve">resilience_matrix.csv</w:t>
      </w:r>
      <w:r>
        <w:t xml:space="preserve"> </w:t>
      </w:r>
      <w:r>
        <w:t xml:space="preserve">are also determined by available data, and thus it is possible to improve upon the resilience measures when doing an assessment at a spatial scale smaller than the global analysis.</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Centre for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70" w:name="identify-regulatory-resilience-measures-for-any-new-ecological-pressures"/>
    <w:p>
      <w:pPr>
        <w:pStyle w:val="Heading3"/>
      </w:pPr>
      <w:r>
        <w:t xml:space="preserve">Identify regulatory resilience measures for any new ecological pressures</w:t>
      </w:r>
    </w:p>
    <w:bookmarkEnd w:id="70"/>
    <w:p>
      <w:r>
        <w:t xml:space="preserve">As you explore any new local resilience measures to be included, remember that any new pressure in the ecological resilience category with a rank of 2 or 3 will need a corresponding resilience measure.</w:t>
      </w:r>
    </w:p>
    <w:bookmarkStart w:id="71" w:name="determine-how-the-resilience-measure-affects-goals"/>
    <w:p>
      <w:pPr>
        <w:pStyle w:val="Heading3"/>
      </w:pPr>
      <w:r>
        <w:t xml:space="preserve">Determine how the resilience measure affects goals</w:t>
      </w:r>
    </w:p>
    <w:bookmarkEnd w:id="71"/>
    <w:p>
      <w:r>
        <w:t xml:space="preserve">Next, you will need:</w:t>
      </w:r>
    </w:p>
    <w:p>
      <w:pPr>
        <w:pStyle w:val="Compact"/>
        <w:numPr>
          <w:numId w:val="31"/>
          <w:ilvl w:val="0"/>
        </w:numPr>
      </w:pPr>
      <w:r>
        <w:t xml:space="preserve">Map which goals are affected by a given resilience layer.</w:t>
      </w:r>
    </w:p>
    <w:p>
      <w:pPr>
        <w:pStyle w:val="Compact"/>
        <w:numPr>
          <w:numId w:val="31"/>
          <w:ilvl w:val="0"/>
        </w:numPr>
      </w:pPr>
      <w:r>
        <w:t xml:space="preserve">Determine the appropriate rank weighting, (how important the resilience is in counteracting a pressure).</w:t>
      </w:r>
    </w:p>
    <w:p>
      <w:pPr>
        <w:pStyle w:val="Compact"/>
        <w:numPr>
          <w:numId w:val="31"/>
          <w:ilvl w:val="0"/>
        </w:numPr>
      </w:pPr>
      <w:r>
        <w:t xml:space="preserve">Decide in which resilience category the new pressure belongs.</w:t>
      </w:r>
    </w:p>
    <w:p>
      <w:r>
        <w:t xml:space="preserve">These decisions should depend on local expert knowledge and previous scientific studies, even if they do not occur in your study area.</w:t>
      </w:r>
    </w:p>
    <w:bookmarkStart w:id="72" w:name="identify-available-resilience-data"/>
    <w:p>
      <w:pPr>
        <w:pStyle w:val="Heading3"/>
      </w:pPr>
      <w:r>
        <w:t xml:space="preserve">Identify available resilience data</w:t>
      </w:r>
    </w:p>
    <w:bookmarkEnd w:id="72"/>
    <w:p>
      <w:r>
        <w:t xml:space="preserve">Resilience layers are intended to describe the measures that set rules and regulations to address ecological pressures, and are measured as laws and other institutional measures related to a specific goal. Data to address these resilience components should fall into one of three categories:</w:t>
      </w:r>
    </w:p>
    <w:p>
      <w:pPr>
        <w:pStyle w:val="Compact"/>
        <w:numPr>
          <w:numId w:val="32"/>
          <w:ilvl w:val="0"/>
        </w:numPr>
      </w:pPr>
      <w:r>
        <w:t xml:space="preserve">Existence of rules and regulations: Are there institutional structures in place to appropriately address the ecological pressure?</w:t>
      </w:r>
    </w:p>
    <w:p>
      <w:pPr>
        <w:pStyle w:val="Compact"/>
        <w:numPr>
          <w:numId w:val="32"/>
          <w:ilvl w:val="0"/>
        </w:numPr>
      </w:pPr>
      <w:r>
        <w:t xml:space="preserve">Implementation and Enforcement: Have these structures been appropriately implemented and are there enforcement mechanisms in place?</w:t>
      </w:r>
    </w:p>
    <w:p>
      <w:pPr>
        <w:pStyle w:val="Compact"/>
        <w:numPr>
          <w:numId w:val="32"/>
          <w:ilvl w:val="0"/>
        </w:numPr>
      </w:pPr>
      <w:r>
        <w:t xml:space="preserve">Effectiveness and Compliance: How effective has the structure been at mitigating these pressures and is their effective compliance with these structures?</w:t>
      </w:r>
    </w:p>
    <w:p>
      <w:r>
        <w:t xml:space="preserve">Social measures may not be strictly marine related, but can judge how well-governed areas are and therefore how well a region may be able to respond to or prevent environmental challenges.</w:t>
      </w:r>
    </w:p>
    <w:bookmarkStart w:id="73" w:name="formatting-data-for-the-toolbox"/>
    <w:p>
      <w:pPr>
        <w:pStyle w:val="Heading2"/>
      </w:pPr>
      <w:r>
        <w:t xml:space="preserve">Formatting Data for the Toolbox</w:t>
      </w:r>
    </w:p>
    <w:bookmarkEnd w:id="73"/>
    <w:bookmarkStart w:id="74" w:name="introduction-2"/>
    <w:p>
      <w:pPr>
        <w:pStyle w:val="Heading3"/>
      </w:pPr>
      <w:r>
        <w:t xml:space="preserve">Introduction</w:t>
      </w:r>
    </w:p>
    <w:bookmarkEnd w:id="74"/>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33"/>
          <w:ilvl w:val="0"/>
        </w:numPr>
      </w:pPr>
      <w:r>
        <w:t xml:space="preserve">At least five years of data are available,</w:t>
      </w:r>
    </w:p>
    <w:p>
      <w:pPr>
        <w:pStyle w:val="Compact"/>
        <w:numPr>
          <w:numId w:val="33"/>
          <w:ilvl w:val="0"/>
        </w:numPr>
      </w:pPr>
      <w:r>
        <w:t xml:space="preserve">There are no data gaps</w:t>
      </w:r>
    </w:p>
    <w:p>
      <w:pPr>
        <w:pStyle w:val="Compact"/>
        <w:numPr>
          <w:numId w:val="33"/>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75"/>
                    <a:stretch>
                      <a:fillRect/>
                    </a:stretch>
                  </pic:blipFill>
                  <pic:spPr bwMode="auto">
                    <a:xfrm>
                      <a:off x="0" y="0"/>
                      <a:ext cx="9639300" cy="5448300"/>
                    </a:xfrm>
                    <a:prstGeom prst="rect">
                      <a:avLst/>
                    </a:prstGeom>
                    <a:noFill/>
                    <a:ln w="9525">
                      <a:noFill/>
                      <a:headEnd/>
                      <a:tailEnd/>
                    </a:ln>
                  </pic:spPr>
                </pic:pic>
              </a:graphicData>
            </a:graphic>
          </wp:inline>
        </w:drawing>
      </w:r>
    </w:p>
    <w:bookmarkStart w:id="76" w:name="gapfilling"/>
    <w:p>
      <w:pPr>
        <w:pStyle w:val="Heading3"/>
      </w:pPr>
      <w:r>
        <w:t xml:space="preserve">Gapfilling</w:t>
      </w:r>
    </w:p>
    <w:bookmarkEnd w:id="76"/>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77" w:name="temporal-gapfilling"/>
    <w:p>
      <w:pPr>
        <w:pStyle w:val="Heading4"/>
      </w:pPr>
      <w:r>
        <w:t xml:space="preserve">Temporal gapfilling</w:t>
      </w:r>
    </w:p>
    <w:bookmarkEnd w:id="77"/>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78"/>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t xml:space="preserve">** 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79"/>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80"/>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81"/>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82" w:name="spatial-gapfilling"/>
    <w:p>
      <w:pPr>
        <w:pStyle w:val="Heading4"/>
      </w:pPr>
      <w:r>
        <w:t xml:space="preserve">Spatial gapfilling</w:t>
      </w:r>
    </w:p>
    <w:bookmarkEnd w:id="82"/>
    <w:p>
      <w:r>
        <w:t xml:space="preserve">Spatial gaps are when no data are available for a particular region. The Toolbox requires data for each region. It is important to make an informed decision about how to spatially gapfilling data.</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83"/>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34"/>
          <w:ilvl w:val="0"/>
        </w:numPr>
      </w:pPr>
      <w:r>
        <w:t xml:space="preserve">proximity: can it be assumed that nearby regions have similar properties?</w:t>
      </w:r>
    </w:p>
    <w:p>
      <w:pPr>
        <w:numPr>
          <w:numId w:val="34"/>
          <w:ilvl w:val="0"/>
        </w:numPr>
      </w:pPr>
      <w:r>
        <w:t xml:space="preserve">study area: are data reported for the study area, and can those data be used for subcountry regions?</w:t>
      </w:r>
    </w:p>
    <w:p>
      <w:pPr>
        <w:numPr>
          <w:numId w:val="34"/>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35"/>
          <w:ilvl w:val="0"/>
        </w:numPr>
      </w:pPr>
      <w:r>
        <w:t xml:space="preserve">is located between rgn_id 1 and 3</w:t>
      </w:r>
    </w:p>
    <w:p>
      <w:pPr>
        <w:pStyle w:val="Compact"/>
        <w:numPr>
          <w:numId w:val="35"/>
          <w:ilvl w:val="0"/>
        </w:numPr>
      </w:pPr>
      <w:r>
        <w:t xml:space="preserve">is larger than rgn_id 1</w:t>
      </w:r>
    </w:p>
    <w:p>
      <w:pPr>
        <w:pStyle w:val="Compact"/>
        <w:numPr>
          <w:numId w:val="35"/>
          <w:ilvl w:val="0"/>
        </w:numPr>
      </w:pPr>
      <w:r>
        <w:t xml:space="preserve">has similar population size/demographics to rgn_id 3</w:t>
      </w:r>
    </w:p>
    <w:p>
      <w:pPr>
        <w:pStyle w:val="Compact"/>
        <w:numPr>
          <w:numId w:val="35"/>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6"/>
          <w:ilvl w:val="0"/>
        </w:numPr>
      </w:pPr>
      <w:r>
        <w:t xml:space="preserve">rgn_id 1 because it is in close proximity to rgn_id 2</w:t>
      </w:r>
    </w:p>
    <w:p>
      <w:pPr>
        <w:pStyle w:val="Compact"/>
        <w:numPr>
          <w:numId w:val="36"/>
          <w:ilvl w:val="0"/>
        </w:numPr>
      </w:pPr>
      <w:r>
        <w:t xml:space="preserve">rgn_id 3 because it is in close proximity to rgn_id 2 and has similar population size/demographics</w:t>
      </w:r>
    </w:p>
    <w:p>
      <w:pPr>
        <w:pStyle w:val="Compact"/>
        <w:numPr>
          <w:numId w:val="36"/>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84"/>
                    <a:stretch>
                      <a:fillRect/>
                    </a:stretch>
                  </pic:blipFill>
                  <pic:spPr bwMode="auto">
                    <a:xfrm>
                      <a:off x="0" y="0"/>
                      <a:ext cx="9867900" cy="71755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85" w:name="long-formatting"/>
    <w:p>
      <w:pPr>
        <w:pStyle w:val="Heading3"/>
      </w:pPr>
      <w:r>
        <w:t xml:space="preserve">Long formatting</w:t>
      </w:r>
    </w:p>
    <w:bookmarkEnd w:id="85"/>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86"/>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7"/>
          <w:ilvl w:val="0"/>
        </w:numPr>
      </w:pPr>
      <w:hyperlink r:id="rId87">
        <w:r>
          <w:rPr>
            <w:rStyle w:val="Link"/>
          </w:rPr>
          <w:t xml:space="preserve">http://cran.r-project.org/web/packages/reshape2/reshape2.pdf</w:t>
        </w:r>
      </w:hyperlink>
    </w:p>
    <w:p>
      <w:pPr>
        <w:pStyle w:val="Compact"/>
        <w:numPr>
          <w:numId w:val="37"/>
          <w:ilvl w:val="0"/>
        </w:numPr>
      </w:pPr>
      <w:hyperlink r:id="rId88">
        <w:r>
          <w:rPr>
            <w:rStyle w:val="Link"/>
          </w:rPr>
          <w:t xml:space="preserve">http://www.slideshare.net/jeffreybreen/reshaping-data-in-r</w:t>
        </w:r>
      </w:hyperlink>
    </w:p>
    <w:p>
      <w:pPr>
        <w:pStyle w:val="Compact"/>
        <w:numPr>
          <w:numId w:val="37"/>
          <w:ilvl w:val="0"/>
        </w:numPr>
      </w:pPr>
      <w:hyperlink r:id="rId89">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90"/>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91" w:name="installing-the-toolbox-for-a-regional-assessment"/>
    <w:p>
      <w:pPr>
        <w:pStyle w:val="Heading1"/>
      </w:pPr>
      <w:r>
        <w:t xml:space="preserve">Installing the Toolbox for a Regional Assessment</w:t>
      </w:r>
    </w:p>
    <w:bookmarkEnd w:id="91"/>
    <w:bookmarkStart w:id="92" w:name="getting-started"/>
    <w:p>
      <w:pPr>
        <w:pStyle w:val="Heading2"/>
      </w:pPr>
      <w:r>
        <w:t xml:space="preserve">Getting started</w:t>
      </w:r>
    </w:p>
    <w:bookmarkEnd w:id="92"/>
    <w:p>
      <w:r>
        <w:t xml:space="preserve">The Ocean Health Index (OHI) Toolbox is software written in R that can be used to conduct regional assessments using the OHI framework. Ocean Health Index assessments have a specific organization of data files, registry files, and R scripts that work together to do calculations and present the final scores graphically. The files and scripts for any given assessment are packaged together in a folder called a</w:t>
      </w:r>
      <w:r>
        <w:t xml:space="preserve"> </w:t>
      </w:r>
      <w:r>
        <w:rPr>
          <w:b/>
        </w:rPr>
        <w:t xml:space="preserve">repository</w:t>
      </w:r>
      <w:r>
        <w:t xml:space="preserve"> </w:t>
      </w:r>
      <w:r>
        <w:t xml:space="preserve">('repos'), and stored online through GitHub, an open-source development platform that enables easy collaboration with versioning capabilities (See:</w:t>
      </w:r>
      <w:r>
        <w:t xml:space="preserve"> </w:t>
      </w:r>
      <w:hyperlink r:id="rId93">
        <w:r>
          <w:rPr>
            <w:rStyle w:val="Link"/>
          </w:rPr>
          <w:t xml:space="preserve">http://en.wikipedia.org/wiki/GitHub</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BlockQuote"/>
      </w:pPr>
      <w:r>
        <w:rPr>
          <w:b/>
        </w:rPr>
        <w:t xml:space="preserve">1. Set up:</w:t>
      </w:r>
    </w:p>
    <w:p>
      <w:pPr>
        <w:pStyle w:val="Compact"/>
        <w:pStyle w:val="BlockQuote"/>
        <w:numPr>
          <w:numId w:val="38"/>
          <w:ilvl w:val="0"/>
        </w:numPr>
      </w:pPr>
      <w:r>
        <w:t xml:space="preserve">Install R and RStudio</w:t>
      </w:r>
    </w:p>
    <w:p>
      <w:pPr>
        <w:pStyle w:val="Compact"/>
        <w:pStyle w:val="BlockQuote"/>
        <w:numPr>
          <w:numId w:val="38"/>
          <w:ilvl w:val="0"/>
        </w:numPr>
      </w:pPr>
      <w:r>
        <w:t xml:space="preserve">Clone regional assessment repository on Desktop</w:t>
      </w:r>
    </w:p>
    <w:p>
      <w:pPr>
        <w:pStyle w:val="BlockQuote"/>
      </w:pPr>
      <w:r>
        <w:t xml:space="preserve">Detailed instructions for step</w:t>
      </w:r>
      <w:r>
        <w:t xml:space="preserve"> </w:t>
      </w:r>
      <w:r>
        <w:rPr>
          <w:b/>
        </w:rPr>
        <w:t xml:space="preserve">1</w:t>
      </w:r>
      <w:r>
        <w:t xml:space="preserve"> </w:t>
      </w:r>
      <w:r>
        <w:t xml:space="preserve">are provided below for users who want to either:</w:t>
      </w:r>
    </w:p>
    <w:p>
      <w:pPr>
        <w:pStyle w:val="Compact"/>
        <w:pStyle w:val="BlockQuote"/>
        <w:numPr>
          <w:numId w:val="39"/>
          <w:ilvl w:val="0"/>
        </w:numPr>
      </w:pPr>
      <w:r>
        <w:t xml:space="preserve">work with GitHub (See: Accessing repository with GitHub section), or</w:t>
      </w:r>
    </w:p>
    <w:p>
      <w:pPr>
        <w:pStyle w:val="Compact"/>
        <w:pStyle w:val="BlockQuote"/>
        <w:numPr>
          <w:numId w:val="39"/>
          <w:ilvl w:val="0"/>
        </w:numPr>
      </w:pPr>
      <w:r>
        <w:t xml:space="preserve">work without GitHub (See: Accessing repository without GitHub section).</w:t>
      </w:r>
    </w:p>
    <w:p>
      <w:pPr>
        <w:pStyle w:val="BlockQuote"/>
      </w:pPr>
      <w:r>
        <w:rPr>
          <w:b/>
        </w:rPr>
        <w:t xml:space="preserve">2. Become familiar with the OHI Toolbox File System</w:t>
      </w:r>
    </w:p>
    <w:p>
      <w:r>
        <w:t xml:space="preserve">Once the user has completed steps 1 and 2, they will then be able to make changes to the Toolbox to calculate regional scores (See: 'Using the Toolbox for a Regional assessment' section below).</w:t>
      </w:r>
    </w:p>
    <w:bookmarkStart w:id="94" w:name="accessing-repositories-with-github"/>
    <w:p>
      <w:pPr>
        <w:pStyle w:val="Heading2"/>
      </w:pPr>
      <w:r>
        <w:t xml:space="preserve">Accessing repositories with GitHub</w:t>
      </w:r>
    </w:p>
    <w:bookmarkEnd w:id="94"/>
    <w:bookmarkStart w:id="95" w:name="overview"/>
    <w:p>
      <w:pPr>
        <w:pStyle w:val="Heading3"/>
      </w:pPr>
      <w:r>
        <w:t xml:space="preserve">Overview</w:t>
      </w:r>
    </w:p>
    <w:bookmarkEnd w:id="95"/>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it provides a record of all changes made.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We can always get your filesystem onto GitHub later.</w:t>
      </w:r>
    </w:p>
    <w:p>
      <w:r>
        <w:t xml:space="preserve">To get started on an OHI assessments using GitHub, follow the steps below:</w:t>
      </w:r>
    </w:p>
    <w:p>
      <w:r>
        <w:t xml:space="preserve">Software required for regional assessments with version control:</w:t>
      </w:r>
    </w:p>
    <w:p>
      <w:pPr>
        <w:pStyle w:val="BlockQuote"/>
      </w:pPr>
      <w:r>
        <w:drawing>
          <wp:inline>
            <wp:extent cx="14757400" cy="42926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96"/>
                    <a:stretch>
                      <a:fillRect/>
                    </a:stretch>
                  </pic:blipFill>
                  <pic:spPr bwMode="auto">
                    <a:xfrm>
                      <a:off x="0" y="0"/>
                      <a:ext cx="14757400" cy="4292600"/>
                    </a:xfrm>
                    <a:prstGeom prst="rect">
                      <a:avLst/>
                    </a:prstGeom>
                    <a:noFill/>
                    <a:ln w="9525">
                      <a:noFill/>
                      <a:headEnd/>
                      <a:tailEnd/>
                    </a:ln>
                  </pic:spPr>
                </pic:pic>
              </a:graphicData>
            </a:graphic>
          </wp:inline>
        </w:drawing>
      </w:r>
    </w:p>
    <w:bookmarkStart w:id="97" w:name="install-r-and-rstudio"/>
    <w:p>
      <w:pPr>
        <w:pStyle w:val="Heading3"/>
      </w:pPr>
      <w:r>
        <w:t xml:space="preserve">Install R and RStudio</w:t>
      </w:r>
    </w:p>
    <w:bookmarkEnd w:id="97"/>
    <w:p>
      <w:r>
        <w:t xml:space="preserve">Make sure you have the most current version of R and RStudio.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 CRAN at</w:t>
      </w:r>
      <w:r>
        <w:t xml:space="preserve"> </w:t>
      </w:r>
      <w:hyperlink r:id="rId98">
        <w:r>
          <w:rPr>
            <w:rStyle w:val="Link"/>
          </w:rPr>
          <w:t xml:space="preserve">http://cran.r-project.org/</w:t>
        </w:r>
      </w:hyperlink>
      <w:r>
        <w:t xml:space="preserve">).</w:t>
      </w:r>
    </w:p>
    <w:bookmarkStart w:id="99" w:name="create-a-github-account"/>
    <w:p>
      <w:pPr>
        <w:pStyle w:val="Heading3"/>
      </w:pPr>
      <w:r>
        <w:t xml:space="preserve">Create a GitHub account</w:t>
      </w:r>
    </w:p>
    <w:bookmarkEnd w:id="99"/>
    <w:p>
      <w:r>
        <w:t xml:space="preserve">GitHub is an online interface for</w:t>
      </w:r>
      <w:r>
        <w:t xml:space="preserve"> </w:t>
      </w:r>
      <w:r>
        <w:rPr>
          <w:i/>
        </w:rPr>
        <w:t xml:space="preserve">git</w:t>
      </w:r>
      <w:r>
        <w:t xml:space="preserve">, and to use it you must create a GitHub account at</w:t>
      </w:r>
      <w:r>
        <w:t xml:space="preserve"> </w:t>
      </w:r>
      <w:hyperlink r:id="rId100">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01" w:name="install-git-software"/>
    <w:p>
      <w:pPr>
        <w:pStyle w:val="Heading3"/>
      </w:pPr>
      <w:r>
        <w:t xml:space="preserve">Install</w:t>
      </w:r>
      <w:r>
        <w:t xml:space="preserve"> </w:t>
      </w:r>
      <w:r>
        <w:rPr>
          <w:i/>
        </w:rPr>
        <w:t xml:space="preserve">git</w:t>
      </w:r>
      <w:r>
        <w:t xml:space="preserve"> </w:t>
      </w:r>
      <w:r>
        <w:t xml:space="preserve">software</w:t>
      </w:r>
    </w:p>
    <w:bookmarkEnd w:id="101"/>
    <w:p>
      <w:r>
        <w:rPr>
          <w:i/>
        </w:rPr>
        <w:t xml:space="preserve">git</w:t>
      </w:r>
      <w:r>
        <w:t xml:space="preserve"> </w:t>
      </w:r>
      <w:r>
        <w:t xml:space="preserve">is version-control software that you will need to install on your computer. Note that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p>
      <w:r>
        <w:rPr>
          <w:b/>
        </w:rPr>
        <w:t xml:space="preserve">For Mac:</w:t>
      </w:r>
    </w:p>
    <w:p>
      <w:pPr>
        <w:pStyle w:val="BlockQuote"/>
      </w:pPr>
      <w:r>
        <w:t xml:space="preserve">Download</w:t>
      </w:r>
      <w:r>
        <w:t xml:space="preserve"> </w:t>
      </w:r>
      <w:r>
        <w:rPr>
          <w:i/>
        </w:rPr>
        <w:t xml:space="preserve">git</w:t>
      </w:r>
      <w:r>
        <w:t xml:space="preserve"> </w:t>
      </w:r>
      <w:r>
        <w:t xml:space="preserve">at</w:t>
      </w:r>
      <w:r>
        <w:t xml:space="preserve"> </w:t>
      </w:r>
      <w:hyperlink r:id="rId102">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03">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pPr>
        <w:pStyle w:val="Compact"/>
        <w:pStyle w:val="BlockQuote"/>
        <w:numPr>
          <w:numId w:val="40"/>
          <w:ilvl w:val="0"/>
        </w:numPr>
      </w:pPr>
      <w:r>
        <w:rPr>
          <w:i/>
        </w:rPr>
        <w:t xml:space="preserve">RStudio</w:t>
      </w:r>
    </w:p>
    <w:p>
      <w:pPr>
        <w:pStyle w:val="BlockQuote"/>
      </w:pPr>
      <w:r>
        <w:t xml:space="preserve">Within RStudio, update your preferences for 'Git executable':</w:t>
      </w:r>
    </w:p>
    <w:p>
      <w:pPr>
        <w:pStyle w:val="BlockQuote"/>
      </w:pPr>
      <w:r>
        <w:t xml:space="preserve">RStudio &gt; Preferences... &gt; Git/SVN &gt; Git executable:</w:t>
      </w:r>
      <w:r>
        <w:t xml:space="preserve"> </w:t>
      </w:r>
      <w:r>
        <w:rPr>
          <w:rStyle w:val="VerbatimChar"/>
        </w:rPr>
        <w:t xml:space="preserve">/usr/local/git/bin/git</w:t>
      </w:r>
    </w:p>
    <w:p>
      <w:pPr>
        <w:pStyle w:val="BlockQuote"/>
      </w:pPr>
      <w:r>
        <w:drawing>
          <wp:inline>
            <wp:extent cx="7239000" cy="6781800"/>
            <wp:effectExtent b="0" l="0" r="0" t="0"/>
            <wp:docPr descr="" id="1" name="Picture"/>
            <a:graphic>
              <a:graphicData uri="http://schemas.openxmlformats.org/drawingml/2006/picture">
                <pic:pic>
                  <pic:nvPicPr>
                    <pic:cNvPr descr="./fig/rstudio_prefs_git.png" id="0" name="Picture"/>
                    <pic:cNvPicPr>
                      <a:picLocks noChangeArrowheads="1" noChangeAspect="1"/>
                    </pic:cNvPicPr>
                  </pic:nvPicPr>
                  <pic:blipFill>
                    <a:blip r:embed="rId104"/>
                    <a:stretch>
                      <a:fillRect/>
                    </a:stretch>
                  </pic:blipFill>
                  <pic:spPr bwMode="auto">
                    <a:xfrm>
                      <a:off x="0" y="0"/>
                      <a:ext cx="7239000" cy="6781800"/>
                    </a:xfrm>
                    <a:prstGeom prst="rect">
                      <a:avLst/>
                    </a:prstGeom>
                    <a:noFill/>
                    <a:ln w="9525">
                      <a:noFill/>
                      <a:headEnd/>
                      <a:tailEnd/>
                    </a:ln>
                  </pic:spPr>
                </pic:pic>
              </a:graphicData>
            </a:graphic>
          </wp:inline>
        </w:drawing>
      </w:r>
    </w:p>
    <w:p>
      <w:pPr>
        <w:pStyle w:val="Compact"/>
        <w:pStyle w:val="BlockQuote"/>
        <w:numPr>
          <w:numId w:val="41"/>
          <w:ilvl w:val="0"/>
        </w:numPr>
      </w:pPr>
      <w:r>
        <w:rPr>
          <w:i/>
        </w:rPr>
        <w:t xml:space="preserve">Terminal</w:t>
      </w:r>
    </w:p>
    <w:p>
      <w:pPr>
        <w:pStyle w:val="BlockQuote"/>
      </w:pPr>
      <w:r>
        <w:t xml:space="preserve">From Terminal, add a line to your 'bash profile' (launch Terminal from Applications &gt; Utilities &gt; Terminal).</w:t>
      </w:r>
    </w:p>
    <w:p>
      <w:pPr>
        <w:pStyle w:val="BlockQuote"/>
      </w:pPr>
      <w:r>
        <w:t xml:space="preserve">First type:</w:t>
      </w:r>
      <w:r>
        <w:t xml:space="preserve"> </w:t>
      </w:r>
      <w:r>
        <w:rPr>
          <w:rStyle w:val="VerbatimChar"/>
        </w:rPr>
        <w:t xml:space="preserve">pico ~/.bash_profile</w:t>
      </w:r>
    </w:p>
    <w:p>
      <w:pPr>
        <w:pStyle w:val="BlockQuote"/>
      </w:pPr>
      <w:r>
        <w:t xml:space="preserve">Add this line:</w:t>
      </w:r>
    </w:p>
    <w:p>
      <w:pPr>
        <w:pStyle w:val="BlockQuote"/>
      </w:pPr>
      <w:r>
        <w:rPr>
          <w:rStyle w:val="VerbatimChar"/>
        </w:rPr>
        <w:t xml:space="preserve">export PATH=/usr/local/git/bin:$PATH</w:t>
      </w:r>
    </w:p>
    <w:p>
      <w:pPr>
        <w:pStyle w:val="BlockQuote"/>
      </w:pPr>
      <w:r>
        <w:t xml:space="preserve">Type</w:t>
      </w:r>
      <w:r>
        <w:t xml:space="preserve"> </w:t>
      </w:r>
      <w:r>
        <w:rPr>
          <w:rStyle w:val="VerbatimChar"/>
        </w:rPr>
        <w:t xml:space="preserve">control-X</w:t>
      </w:r>
      <w:r>
        <w:t xml:space="preserve">, then</w:t>
      </w:r>
      <w:r>
        <w:t xml:space="preserve"> </w:t>
      </w:r>
      <w:r>
        <w:rPr>
          <w:rStyle w:val="VerbatimChar"/>
        </w:rPr>
        <w:t xml:space="preserve">y</w:t>
      </w:r>
      <w:r>
        <w:t xml:space="preserve"> </w:t>
      </w:r>
      <w:r>
        <w:t xml:space="preserve">and then</w:t>
      </w:r>
      <w:r>
        <w:t xml:space="preserve"> </w:t>
      </w:r>
      <w:r>
        <w:rPr>
          <w:rStyle w:val="VerbatimChar"/>
        </w:rPr>
        <w:t xml:space="preserve">return</w:t>
      </w:r>
      <w:r>
        <w:t xml:space="preserve"> </w:t>
      </w:r>
      <w:r>
        <w:t xml:space="preserve">keys to exit pico; type</w:t>
      </w:r>
      <w:r>
        <w:t xml:space="preserve"> </w:t>
      </w:r>
      <w:r>
        <w:rPr>
          <w:rStyle w:val="VerbatimChar"/>
        </w:rPr>
        <w:t xml:space="preserve">exit</w:t>
      </w:r>
      <w:r>
        <w:t xml:space="preserve"> </w:t>
      </w:r>
      <w:r>
        <w:t xml:space="preserve">before quitting Terminal.</w:t>
      </w:r>
    </w:p>
    <w:p>
      <w:pPr>
        <w:pStyle w:val="BlockQuote"/>
      </w:pPr>
      <w:r>
        <w:drawing>
          <wp:inline>
            <wp:extent cx="5486400" cy="21590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05"/>
                    <a:stretch>
                      <a:fillRect/>
                    </a:stretch>
                  </pic:blipFill>
                  <pic:spPr bwMode="auto">
                    <a:xfrm>
                      <a:off x="0" y="0"/>
                      <a:ext cx="5486400" cy="2159000"/>
                    </a:xfrm>
                    <a:prstGeom prst="rect">
                      <a:avLst/>
                    </a:prstGeom>
                    <a:noFill/>
                    <a:ln w="9525">
                      <a:noFill/>
                      <a:headEnd/>
                      <a:tailEnd/>
                    </a:ln>
                  </pic:spPr>
                </pic:pic>
              </a:graphicData>
            </a:graphic>
          </wp:inline>
        </w:drawing>
      </w:r>
    </w:p>
    <w:p>
      <w:r>
        <w:rPr>
          <w:b/>
        </w:rPr>
        <w:t xml:space="preserve">For Windows:</w:t>
      </w:r>
    </w:p>
    <w:p>
      <w:pPr>
        <w:pStyle w:val="BlockQuote"/>
      </w:pPr>
      <w:r>
        <w:t xml:space="preserve">Download</w:t>
      </w:r>
      <w:r>
        <w:t xml:space="preserve"> </w:t>
      </w:r>
      <w:r>
        <w:rPr>
          <w:i/>
        </w:rPr>
        <w:t xml:space="preserve">git</w:t>
      </w:r>
      <w:r>
        <w:t xml:space="preserve"> </w:t>
      </w:r>
      <w:r>
        <w:t xml:space="preserve">at</w:t>
      </w:r>
      <w:r>
        <w:t xml:space="preserve"> </w:t>
      </w:r>
      <w:hyperlink r:id="rId102">
        <w:r>
          <w:rPr>
            <w:rStyle w:val="Link"/>
          </w:rPr>
          <w:t xml:space="preserve">http://git-scm.com/downloads</w:t>
        </w:r>
      </w:hyperlink>
      <w:r>
        <w:t xml:space="preserve"> </w:t>
      </w:r>
      <w:r>
        <w:t xml:space="preserve">and follow the install instructions.</w:t>
      </w:r>
    </w:p>
    <w:p>
      <w:pPr>
        <w:pStyle w:val="BlockQuote"/>
      </w:pPr>
      <w:r>
        <w:t xml:space="preserve">When running the Windows installer, use all default options except "Adjusting your PATH environment": instead, select "</w:t>
      </w:r>
      <w:r>
        <w:rPr>
          <w:b/>
          <w:i/>
        </w:rPr>
        <w:t xml:space="preserve">Run Git from the Windows Command Prompt</w:t>
      </w:r>
      <w:r>
        <w:t xml:space="preserve">". This will allow compatibility with RStudio.</w:t>
      </w:r>
    </w:p>
    <w:p>
      <w:pPr>
        <w:pStyle w:val="BlockQuote"/>
      </w:pPr>
      <w:r>
        <w:drawing>
          <wp:inline>
            <wp:extent cx="6362700" cy="49276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06"/>
                    <a:stretch>
                      <a:fillRect/>
                    </a:stretch>
                  </pic:blipFill>
                  <pic:spPr bwMode="auto">
                    <a:xfrm>
                      <a:off x="0" y="0"/>
                      <a:ext cx="6362700" cy="4927600"/>
                    </a:xfrm>
                    <a:prstGeom prst="rect">
                      <a:avLst/>
                    </a:prstGeom>
                    <a:noFill/>
                    <a:ln w="9525">
                      <a:noFill/>
                      <a:headEnd/>
                      <a:tailEnd/>
                    </a:ln>
                  </pic:spPr>
                </pic:pic>
              </a:graphicData>
            </a:graphic>
          </wp:inline>
        </w:drawing>
      </w:r>
    </w:p>
    <w:bookmarkStart w:id="107" w:name="set-up-your-git-identity"/>
    <w:p>
      <w:pPr>
        <w:pStyle w:val="Heading3"/>
      </w:pPr>
      <w:r>
        <w:t xml:space="preserve">Set up your Git Identity</w:t>
      </w:r>
    </w:p>
    <w:bookmarkEnd w:id="107"/>
    <w:p>
      <w:r>
        <w:t xml:space="preserve">After downloading and installing, you will then need to set up your Git Identity, which identifies you with any changes made. You will use the command line:</w:t>
      </w:r>
    </w:p>
    <w:p>
      <w:pPr>
        <w:pStyle w:val="Compact"/>
        <w:numPr>
          <w:numId w:val="42"/>
          <w:ilvl w:val="0"/>
        </w:numPr>
      </w:pPr>
      <w:r>
        <w:rPr>
          <w:b/>
        </w:rPr>
        <w:t xml:space="preserve">Mac</w:t>
      </w:r>
      <w:r>
        <w:t xml:space="preserve">: launch the Terminal application (Applications &gt; Utilities &gt; Terminal)</w:t>
      </w:r>
    </w:p>
    <w:p>
      <w:pPr>
        <w:pStyle w:val="Compact"/>
        <w:numPr>
          <w:numId w:val="42"/>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08" w:name="clone-your-repo-to-your-computer"/>
    <w:p>
      <w:pPr>
        <w:pStyle w:val="Heading3"/>
      </w:pPr>
      <w:r>
        <w:t xml:space="preserve">Clone your repo to your computer</w:t>
      </w:r>
    </w:p>
    <w:bookmarkEnd w:id="108"/>
    <w:p>
      <w:r>
        <w:t xml:space="preserve">OHI-Science is the 'owner' of the OHI repositories stored on GitHub at</w:t>
      </w:r>
      <w:r>
        <w:t xml:space="preserve"> </w:t>
      </w:r>
      <w:hyperlink r:id="rId109">
        <w:r>
          <w:rPr>
            <w:rStyle w:val="Link"/>
          </w:rPr>
          <w:t xml:space="preserve">https://github.com/OHI-Science</w:t>
        </w:r>
      </w:hyperlink>
      <w:r>
        <w:t xml:space="preserve">, and individual users contribute to these repositories when they have permission. The OHI team will create a repository for your assessment once you provide your GitHub username: email your username to</w:t>
      </w:r>
      <w:r>
        <w:t xml:space="preserve"> </w:t>
      </w:r>
      <w:hyperlink r:id="rId110">
        <w:r>
          <w:rPr>
            <w:rStyle w:val="Link"/>
          </w:rPr>
          <w:t xml:space="preserve">bbest@nceas.ucsb.edu</w:t>
        </w:r>
      </w:hyperlink>
      <w:r>
        <w:t xml:space="preserve"> </w:t>
      </w:r>
      <w:r>
        <w:t xml:space="preserve">or</w:t>
      </w:r>
      <w:r>
        <w:t xml:space="preserve"> </w:t>
      </w:r>
      <w:hyperlink r:id="rId111">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~/github/[assessment]</w:t>
      </w:r>
      <w:r>
        <w:t xml:space="preserve"> </w:t>
      </w:r>
      <w:r>
        <w:t xml:space="preserve">will therefore be:</w:t>
      </w:r>
    </w:p>
    <w:p>
      <w:pPr>
        <w:pStyle w:val="Compact"/>
        <w:numPr>
          <w:numId w:val="43"/>
          <w:ilvl w:val="0"/>
        </w:numPr>
      </w:pPr>
      <w:r>
        <w:t xml:space="preserve">on a Mac:</w:t>
      </w:r>
      <w:r>
        <w:t xml:space="preserve"> </w:t>
      </w:r>
      <w:r>
        <w:rPr>
          <w:rStyle w:val="VerbatimChar"/>
        </w:rPr>
        <w:t xml:space="preserve">/Users/[User]/github/[assessment]</w:t>
      </w:r>
    </w:p>
    <w:p>
      <w:pPr>
        <w:pStyle w:val="Compact"/>
        <w:numPr>
          <w:numId w:val="43"/>
          <w:ilvl w:val="0"/>
        </w:numPr>
      </w:pPr>
      <w:r>
        <w:t xml:space="preserve">on Windows:</w:t>
      </w:r>
      <w:r>
        <w:t xml:space="preserve"> </w:t>
      </w:r>
      <w:r>
        <w:rPr>
          <w:rStyle w:val="VerbatimChar"/>
        </w:rPr>
        <w:t xml:space="preserve">C:\Users\[User]\Documents\github\[assessment]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w:t>
      </w:r>
    </w:p>
    <w:p>
      <w:r>
        <w:rPr>
          <w:b/>
        </w:rPr>
        <w:t xml:space="preserve">Cloning options:</w:t>
      </w:r>
    </w:p>
    <w:p>
      <w:r>
        <w:t xml:space="preserve">There are several options to clone the repository to your local machine:</w:t>
      </w:r>
    </w:p>
    <w:p>
      <w:pPr>
        <w:pStyle w:val="Compact"/>
        <w:pStyle w:val="BlockQuote"/>
        <w:numPr>
          <w:numId w:val="44"/>
          <w:ilvl w:val="0"/>
        </w:numPr>
      </w:pPr>
      <w:r>
        <w:rPr>
          <w:b/>
        </w:rPr>
        <w:t xml:space="preserve">GitHub App</w:t>
      </w:r>
    </w:p>
    <w:p>
      <w:pPr>
        <w:pStyle w:val="Compact"/>
        <w:pStyle w:val="BlockQuote"/>
        <w:numPr>
          <w:numId w:val="45"/>
          <w:ilvl w:val="0"/>
        </w:numPr>
      </w:pPr>
      <w:r>
        <w:rPr>
          <w:b/>
        </w:rPr>
        <w:t xml:space="preserve">Command line</w:t>
      </w:r>
      <w:r>
        <w:t xml:space="preserve"> </w:t>
      </w:r>
      <w:r>
        <w:t xml:space="preserve">(Windows) or</w:t>
      </w:r>
      <w:r>
        <w:t xml:space="preserve"> </w:t>
      </w:r>
      <w:r>
        <w:rPr>
          <w:b/>
        </w:rPr>
        <w:t xml:space="preserve">Terminal</w:t>
      </w:r>
      <w:r>
        <w:t xml:space="preserve"> </w:t>
      </w:r>
      <w:r>
        <w:t xml:space="preserve">(Mac)</w:t>
      </w:r>
    </w:p>
    <w:p>
      <w:pPr>
        <w:pStyle w:val="Compact"/>
        <w:pStyle w:val="BlockQuote"/>
        <w:numPr>
          <w:numId w:val="46"/>
          <w:ilvl w:val="0"/>
        </w:numPr>
      </w:pPr>
      <w:r>
        <w:rPr>
          <w:b/>
        </w:rPr>
        <w:t xml:space="preserve">RStudio</w:t>
      </w:r>
    </w:p>
    <w:p>
      <w:r>
        <w:rPr>
          <w:b/>
        </w:rPr>
        <w:t xml:space="preserve">1. The GitHub App</w:t>
      </w:r>
    </w:p>
    <w:p>
      <w:r>
        <w:rPr>
          <w:b/>
        </w:rPr>
        <w:t xml:space="preserve">(a)</w:t>
      </w:r>
      <w:r>
        <w:t xml:space="preserve"> </w:t>
      </w:r>
      <w:r>
        <w:t xml:space="preserve">For Mac (freely available at</w:t>
      </w:r>
      <w:r>
        <w:t xml:space="preserve"> </w:t>
      </w:r>
      <w:hyperlink r:id="rId112">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16192500" cy="69723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13"/>
                    <a:stretch>
                      <a:fillRect/>
                    </a:stretch>
                  </pic:blipFill>
                  <pic:spPr bwMode="auto">
                    <a:xfrm>
                      <a:off x="0" y="0"/>
                      <a:ext cx="16192500" cy="69723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14">
        <w:r>
          <w:rPr>
            <w:rStyle w:val="Link"/>
          </w:rPr>
          <w:t xml:space="preserve">https://mac.github.com/help.html</w:t>
        </w:r>
      </w:hyperlink>
      <w:r>
        <w:t xml:space="preserve">)</w:t>
      </w:r>
    </w:p>
    <w:p>
      <w:pPr>
        <w:pStyle w:val="BlockQuote"/>
      </w:pPr>
      <w:r>
        <w:drawing>
          <wp:inline>
            <wp:extent cx="16256000" cy="45974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15"/>
                    <a:stretch>
                      <a:fillRect/>
                    </a:stretch>
                  </pic:blipFill>
                  <pic:spPr bwMode="auto">
                    <a:xfrm>
                      <a:off x="0" y="0"/>
                      <a:ext cx="16256000" cy="45974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16">
        <w:r>
          <w:rPr>
            <w:rStyle w:val="Link"/>
          </w:rPr>
          <w:t xml:space="preserve">https://windows.github.com/help.html</w:t>
        </w:r>
      </w:hyperlink>
      <w:r>
        <w:t xml:space="preserve">)</w:t>
      </w:r>
    </w:p>
    <w:p>
      <w:pPr>
        <w:pStyle w:val="BlockQuote"/>
      </w:pPr>
      <w:r>
        <w:drawing>
          <wp:inline>
            <wp:extent cx="16027400" cy="48514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17"/>
                    <a:stretch>
                      <a:fillRect/>
                    </a:stretch>
                  </pic:blipFill>
                  <pic:spPr bwMode="auto">
                    <a:xfrm>
                      <a:off x="0" y="0"/>
                      <a:ext cx="16027400" cy="4851400"/>
                    </a:xfrm>
                    <a:prstGeom prst="rect">
                      <a:avLst/>
                    </a:prstGeom>
                    <a:noFill/>
                    <a:ln w="9525">
                      <a:noFill/>
                      <a:headEnd/>
                      <a:tailEnd/>
                    </a:ln>
                  </pic:spPr>
                </pic:pic>
              </a:graphicData>
            </a:graphic>
          </wp:inline>
        </w:drawing>
      </w:r>
    </w:p>
    <w:p>
      <w:r>
        <w:rPr>
          <w:b/>
        </w:rPr>
        <w:t xml:space="preserve">2. The Command line (Windows) or Terminal (Mac)</w:t>
      </w:r>
    </w:p>
    <w:p>
      <w:r>
        <w:t xml:space="preserve">Below is an example for a repository called 'Spoon-Knife':</w:t>
      </w:r>
    </w:p>
    <w:p>
      <w:pPr>
        <w:pStyle w:val="BlockQuote"/>
      </w:pPr>
      <w:r>
        <w:drawing>
          <wp:inline>
            <wp:extent cx="16357600" cy="7975600"/>
            <wp:effectExtent b="0" l="0" r="0" t="0"/>
            <wp:docPr descr="" id="1" name="Picture"/>
            <a:graphic>
              <a:graphicData uri="http://schemas.openxmlformats.org/drawingml/2006/picture">
                <pic:pic>
                  <pic:nvPicPr>
                    <pic:cNvPr descr="./fig/creating_local_clone.png" id="0" name="Picture"/>
                    <pic:cNvPicPr>
                      <a:picLocks noChangeArrowheads="1" noChangeAspect="1"/>
                    </pic:cNvPicPr>
                  </pic:nvPicPr>
                  <pic:blipFill>
                    <a:blip r:embed="rId118"/>
                    <a:stretch>
                      <a:fillRect/>
                    </a:stretch>
                  </pic:blipFill>
                  <pic:spPr bwMode="auto">
                    <a:xfrm>
                      <a:off x="0" y="0"/>
                      <a:ext cx="16357600" cy="7975600"/>
                    </a:xfrm>
                    <a:prstGeom prst="rect">
                      <a:avLst/>
                    </a:prstGeom>
                    <a:noFill/>
                    <a:ln w="9525">
                      <a:noFill/>
                      <a:headEnd/>
                      <a:tailEnd/>
                    </a:ln>
                  </pic:spPr>
                </pic:pic>
              </a:graphicData>
            </a:graphic>
          </wp:inline>
        </w:drawing>
      </w:r>
    </w:p>
    <w:p>
      <w:r>
        <w:t xml:space="preserve">(Instructions copied from:</w:t>
      </w:r>
      <w:r>
        <w:t xml:space="preserve"> </w:t>
      </w:r>
      <w:hyperlink r:id="rId119">
        <w:r>
          <w:rPr>
            <w:rStyle w:val="Link"/>
          </w:rPr>
          <w:t xml:space="preserve">https://help.github.com/articles/fork-a-repo#keep-your-fork-synced</w:t>
        </w:r>
      </w:hyperlink>
      <w:r>
        <w:t xml:space="preserve">)</w:t>
      </w:r>
    </w:p>
    <w:p>
      <w:r>
        <w:rPr>
          <w:b/>
        </w:rPr>
        <w:t xml:space="preserve">3. RStudio</w:t>
      </w:r>
    </w:p>
    <w:p>
      <w:r>
        <w:t xml:space="preserve">This is best after the initial clone, since RStudio occassionally has trouble with setting the username / password. Open RStudio, and follow the instructions below copied from:</w:t>
      </w:r>
      <w:r>
        <w:t xml:space="preserve"> </w:t>
      </w:r>
      <w:hyperlink r:id="rId120">
        <w:r>
          <w:rPr>
            <w:rStyle w:val="Link"/>
          </w:rPr>
          <w:t xml:space="preserve">https://github.com/OHI-Science/ohiprep/wiki/Setup#rstudio</w:t>
        </w:r>
      </w:hyperlink>
      <w:r>
        <w:t xml:space="preserve">.</w:t>
      </w:r>
    </w:p>
    <w:p>
      <w:pPr>
        <w:pStyle w:val="BlockQuote"/>
      </w:pPr>
      <w:r>
        <w:drawing>
          <wp:inline>
            <wp:extent cx="11976100" cy="7975600"/>
            <wp:effectExtent b="0" l="0" r="0" t="0"/>
            <wp:docPr descr="" id="1" name="Picture"/>
            <a:graphic>
              <a:graphicData uri="http://schemas.openxmlformats.org/drawingml/2006/picture">
                <pic:pic>
                  <pic:nvPicPr>
                    <pic:cNvPr descr="./fig/creating_local_clone_R.png" id="0" name="Picture"/>
                    <pic:cNvPicPr>
                      <a:picLocks noChangeArrowheads="1" noChangeAspect="1"/>
                    </pic:cNvPicPr>
                  </pic:nvPicPr>
                  <pic:blipFill>
                    <a:blip r:embed="rId121"/>
                    <a:stretch>
                      <a:fillRect/>
                    </a:stretch>
                  </pic:blipFill>
                  <pic:spPr bwMode="auto">
                    <a:xfrm>
                      <a:off x="0" y="0"/>
                      <a:ext cx="11976100" cy="7975600"/>
                    </a:xfrm>
                    <a:prstGeom prst="rect">
                      <a:avLst/>
                    </a:prstGeom>
                    <a:noFill/>
                    <a:ln w="9525">
                      <a:noFill/>
                      <a:headEnd/>
                      <a:tailEnd/>
                    </a:ln>
                  </pic:spPr>
                </pic:pic>
              </a:graphicData>
            </a:graphic>
          </wp:inline>
        </w:drawing>
      </w:r>
    </w:p>
    <w:bookmarkStart w:id="122" w:name="working-locally"/>
    <w:p>
      <w:pPr>
        <w:pStyle w:val="Heading3"/>
      </w:pPr>
      <w:r>
        <w:t xml:space="preserve">Working locally</w:t>
      </w:r>
    </w:p>
    <w:bookmarkEnd w:id="122"/>
    <w:p>
      <w:r>
        <w:t xml:space="preserve">All of the files available from the online server repository</w:t>
      </w:r>
      <w:r>
        <w:t xml:space="preserve"> </w:t>
      </w:r>
      <w:r>
        <w:rPr>
          <w:rStyle w:val="VerbatimChar"/>
        </w:rPr>
        <w:t xml:space="preserve">https://github.com/OHI-Science/[assessment]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23"/>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then work locally on your own computer, changing the cloned files in</w:t>
      </w:r>
      <w:r>
        <w:t xml:space="preserve"> </w:t>
      </w:r>
      <w:r>
        <w:rPr>
          <w:rStyle w:val="VerbatimChar"/>
        </w:rPr>
        <w:t xml:space="preserve">~/github/[assessment]</w:t>
      </w:r>
      <w:r>
        <w:t xml:space="preserve"> </w:t>
      </w:r>
      <w:r>
        <w:t xml:space="preserve">to reflect the desired modifications your team has identified for your regional assessment.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p>
      <w:r>
        <w:t xml:space="preserve">All changes within this folder will be tracked by GitHub when you commit and sync these changes back to the repo on the GitHub server,</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24"/>
                    <a:stretch>
                      <a:fillRect/>
                    </a:stretch>
                  </pic:blipFill>
                  <pic:spPr bwMode="auto">
                    <a:xfrm>
                      <a:off x="0" y="0"/>
                      <a:ext cx="3657600" cy="4572000"/>
                    </a:xfrm>
                    <a:prstGeom prst="rect">
                      <a:avLst/>
                    </a:prstGeom>
                    <a:noFill/>
                    <a:ln w="9525">
                      <a:noFill/>
                      <a:headEnd/>
                      <a:tailEnd/>
                    </a:ln>
                  </pic:spPr>
                </pic:pic>
              </a:graphicData>
            </a:graphic>
          </wp:inline>
        </w:drawing>
      </w:r>
    </w:p>
    <w:bookmarkStart w:id="125" w:name="committing-and-pushing-changes-locally"/>
    <w:p>
      <w:pPr>
        <w:pStyle w:val="Heading3"/>
      </w:pPr>
      <w:r>
        <w:t xml:space="preserve">Committing and pushing changes locally</w:t>
      </w:r>
    </w:p>
    <w:bookmarkEnd w:id="125"/>
    <w:p>
      <w:r>
        <w:t xml:space="preserve">Committing and pushing changes can be done using either RStudio or the GitHub App.</w:t>
      </w:r>
    </w:p>
    <w:p>
      <w:r>
        <w:rPr>
          <w:b/>
        </w:rPr>
        <w:t xml:space="preserve">Using RStudio to commit and push changes to GitHub repository</w:t>
      </w:r>
    </w:p>
    <w:p>
      <w:r>
        <w:t xml:space="preserve">Launch your project in RStudio by double-clicking the</w:t>
      </w:r>
      <w:r>
        <w:t xml:space="preserve"> </w:t>
      </w:r>
      <w:r>
        <w:rPr>
          <w:rStyle w:val="VerbatimChar"/>
        </w:rPr>
        <w:t xml:space="preserve">[assessment].Rproj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26"/>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7"/>
          <w:ilvl w:val="0"/>
        </w:numPr>
      </w:pPr>
      <w:r>
        <w:t xml:space="preserve">Clicking the 'Staged' box and the 'Commit' button opens a new window where you can review changes.</w:t>
      </w:r>
    </w:p>
    <w:p>
      <w:pPr>
        <w:pStyle w:val="Compact"/>
        <w:numPr>
          <w:numId w:val="47"/>
          <w:ilvl w:val="0"/>
        </w:numPr>
      </w:pPr>
      <w:r>
        <w:t xml:space="preserve">Type a commit message that is informative to the changes you've made.</w:t>
      </w:r>
    </w:p>
    <w:p>
      <w:pPr>
        <w:pStyle w:val="Compact"/>
        <w:numPr>
          <w:numId w:val="48"/>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8"/>
          <w:ilvl w:val="0"/>
        </w:numPr>
      </w:pPr>
      <w:r>
        <w:t xml:space="preserve">Note 2: clicking on a staged file will identify additions and deletions within that file for your review</w:t>
      </w:r>
    </w:p>
    <w:p>
      <w:pPr>
        <w:pStyle w:val="Compact"/>
        <w:numPr>
          <w:numId w:val="49"/>
          <w:ilvl w:val="0"/>
        </w:numPr>
      </w:pPr>
      <w:r>
        <w:t xml:space="preserve">Click 'Commit' to commit the changes and the commit message</w:t>
      </w:r>
    </w:p>
    <w:p>
      <w:pPr>
        <w:pStyle w:val="Compact"/>
        <w:numPr>
          <w:numId w:val="49"/>
          <w:ilvl w:val="0"/>
        </w:numPr>
      </w:pPr>
      <w:r>
        <w:t xml:space="preserve">Pull any changes that have been made to the online repo. This is important to ensure there are no conflicts with updating the online repo.</w:t>
      </w:r>
    </w:p>
    <w:p>
      <w:pPr>
        <w:pStyle w:val="Compact"/>
        <w:numPr>
          <w:numId w:val="49"/>
          <w:ilvl w:val="0"/>
        </w:numPr>
      </w:pPr>
      <w:r>
        <w:t xml:space="preserve">Push your committed changes to the online server at</w:t>
      </w:r>
      <w:r>
        <w:t xml:space="preserve"> </w:t>
      </w:r>
      <w:r>
        <w:rPr>
          <w:rStyle w:val="VerbatimChar"/>
        </w:rPr>
        <w:t xml:space="preserve">github.com/OHI-Science/[assessment]</w:t>
      </w:r>
      <w:r>
        <w:t xml:space="preserve">. Your changes are now visible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27"/>
                    <a:stretch>
                      <a:fillRect/>
                    </a:stretch>
                  </pic:blipFill>
                  <pic:spPr bwMode="auto">
                    <a:xfrm>
                      <a:off x="0" y="0"/>
                      <a:ext cx="10985500" cy="7416800"/>
                    </a:xfrm>
                    <a:prstGeom prst="rect">
                      <a:avLst/>
                    </a:prstGeom>
                    <a:noFill/>
                    <a:ln w="9525">
                      <a:noFill/>
                      <a:headEnd/>
                      <a:tailEnd/>
                    </a:ln>
                  </pic:spPr>
                </pic:pic>
              </a:graphicData>
            </a:graphic>
          </wp:inline>
        </w:drawing>
      </w:r>
    </w:p>
    <w:p>
      <w:r>
        <w:rPr>
          <w:b/>
        </w:rPr>
        <w:t xml:space="preserve">Using GitHub App to push commits to GitHub repository</w:t>
      </w:r>
    </w:p>
    <w:p>
      <w:r>
        <w:t xml:space="preserve">The GitHub App is freely available for download for both Mac (mac.github.com) and PC (windows.github.com), and can be used instead of RStudio to commit and sync any changes made locally in the github folder. Changes made directly to layer files in the local OHI-china repository for example will be automatically tracked by the Github App. Once you are done working on the pertinent files and wish to commit and sync the changes to the online server on the Github server, open the Github App:</w:t>
      </w:r>
    </w:p>
    <w:p>
      <w:pPr>
        <w:pStyle w:val="Compact"/>
        <w:numPr>
          <w:numId w:val="50"/>
          <w:ilvl w:val="0"/>
        </w:numPr>
      </w:pPr>
      <w:r>
        <w:t xml:space="preserve">Make sure you select the correct repository, in this case OHI-china, located on the left column of the github app window.</w:t>
      </w:r>
    </w:p>
    <w:p>
      <w:pPr>
        <w:pStyle w:val="Compact"/>
        <w:numPr>
          <w:numId w:val="50"/>
          <w:ilvl w:val="0"/>
        </w:numPr>
      </w:pPr>
      <w:r>
        <w:t xml:space="preserve">The user can then select the different files to which changes have been made (2a), and preview those changes on the right column of the github app window (2b).</w:t>
      </w:r>
    </w:p>
    <w:p>
      <w:pPr>
        <w:pStyle w:val="Compact"/>
        <w:numPr>
          <w:numId w:val="50"/>
          <w:ilvl w:val="0"/>
        </w:numPr>
      </w:pPr>
      <w:r>
        <w:t xml:space="preserve">Once all the changes have been reviewed, write a summary/description in the respective message bars in the Github App window, then click on commit and sync (Note: If a</w:t>
      </w:r>
      <w:r>
        <w:t xml:space="preserve"> </w:t>
      </w:r>
      <w:r>
        <w:rPr>
          <w:rStyle w:val="VerbatimChar"/>
        </w:rPr>
        <w:t xml:space="preserve">Commit</w:t>
      </w:r>
      <w:r>
        <w:t xml:space="preserve"> </w:t>
      </w:r>
      <w:r>
        <w:t xml:space="preserve">button appears instead of the</w:t>
      </w:r>
      <w:r>
        <w:t xml:space="preserve"> </w:t>
      </w:r>
      <w:r>
        <w:rPr>
          <w:rStyle w:val="VerbatimChar"/>
        </w:rPr>
        <w:t xml:space="preserve">Commit &amp; Sync</w:t>
      </w:r>
      <w:r>
        <w:t xml:space="preserve"> </w:t>
      </w:r>
      <w:r>
        <w:t xml:space="preserve">button,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button located on the top-right corner of the githup app window, or you can alternatively click the</w:t>
      </w:r>
      <w:r>
        <w:t xml:space="preserve"> </w:t>
      </w:r>
      <w:r>
        <w:rPr>
          <w:rStyle w:val="VerbatimChar"/>
        </w:rPr>
        <w:t xml:space="preserve">+</w:t>
      </w:r>
      <w:r>
        <w:t xml:space="preserve"> </w:t>
      </w:r>
      <w:r>
        <w:t xml:space="preserve">button next to the</w:t>
      </w:r>
      <w:r>
        <w:t xml:space="preserve"> </w:t>
      </w:r>
      <w:r>
        <w:rPr>
          <w:rStyle w:val="VerbatimChar"/>
        </w:rPr>
        <w:t xml:space="preserve">Commit</w:t>
      </w:r>
      <w:r>
        <w:t xml:space="preserve"> </w:t>
      </w:r>
      <w:r>
        <w:t xml:space="preserve">button, and then click the the</w:t>
      </w:r>
      <w:r>
        <w:t xml:space="preserve"> </w:t>
      </w:r>
      <w:r>
        <w:rPr>
          <w:rStyle w:val="VerbatimChar"/>
        </w:rPr>
        <w:t xml:space="preserve">Commit &amp; Sync</w:t>
      </w:r>
      <w:r>
        <w:t xml:space="preserve"> </w:t>
      </w:r>
      <w:r>
        <w:t xml:space="preserve">button that appears).</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28"/>
                    <a:stretch>
                      <a:fillRect/>
                    </a:stretch>
                  </pic:blipFill>
                  <pic:spPr bwMode="auto">
                    <a:xfrm>
                      <a:off x="0" y="0"/>
                      <a:ext cx="13779500" cy="6324600"/>
                    </a:xfrm>
                    <a:prstGeom prst="rect">
                      <a:avLst/>
                    </a:prstGeom>
                    <a:noFill/>
                    <a:ln w="9525">
                      <a:noFill/>
                      <a:headEnd/>
                      <a:tailEnd/>
                    </a:ln>
                  </pic:spPr>
                </pic:pic>
              </a:graphicData>
            </a:graphic>
          </wp:inline>
        </w:drawing>
      </w:r>
    </w:p>
    <w:p>
      <w:r>
        <w:t xml:space="preserve">Your changes should now visible on Github online.</w:t>
      </w:r>
    </w:p>
    <w:bookmarkStart w:id="129" w:name="keeping-syncronized"/>
    <w:p>
      <w:pPr>
        <w:pStyle w:val="Heading3"/>
      </w:pPr>
      <w:r>
        <w:t xml:space="preserve">Keeping syncronized</w:t>
      </w:r>
    </w:p>
    <w:bookmarkEnd w:id="129"/>
    <w:p>
      <w:r>
        <w:t xml:space="preserve">Always pull before pushing commits. This is the best way to avoid merging errors due to other users in your group modifying files.</w:t>
      </w:r>
    </w:p>
    <w:bookmarkStart w:id="130" w:name="supplementary-information"/>
    <w:p>
      <w:pPr>
        <w:pStyle w:val="Heading3"/>
      </w:pPr>
      <w:r>
        <w:t xml:space="preserve">Supplementary Information</w:t>
      </w:r>
    </w:p>
    <w:bookmarkEnd w:id="130"/>
    <w:p>
      <w:r>
        <w:t xml:space="preserve">The following is a diagram describing three ways in which files can be editted on GitHub. The third column refers to the 'clone', 'push' and 'commit' model described above:</w:t>
      </w:r>
    </w:p>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31">
              <w:r>
                <w:rPr>
                  <w:rStyle w:val="Link"/>
                </w:rPr>
                <w:t xml:space="preserve">fork</w:t>
              </w:r>
            </w:hyperlink>
          </w:p>
        </w:tc>
        <w:tc>
          <w:p>
            <w:pPr>
              <w:pStyle w:val="Compact"/>
              <w:jc w:val="left"/>
            </w:pPr>
            <w:r>
              <w:t xml:space="preserve">-&gt;</w:t>
            </w:r>
            <w:r>
              <w:t xml:space="preserve"> </w:t>
            </w:r>
            <w:hyperlink r:id="rId132">
              <w:r>
                <w:rPr>
                  <w:rStyle w:val="Link"/>
                </w:rPr>
                <w:t xml:space="preserve">clone</w:t>
              </w:r>
            </w:hyperlink>
          </w:p>
        </w:tc>
      </w:tr>
      <w:tr>
        <w:tc>
          <w:p>
            <w:pPr>
              <w:pStyle w:val="Compact"/>
              <w:jc w:val="left"/>
            </w:pPr>
            <w:r>
              <w:t xml:space="preserve">&lt;-</w:t>
            </w:r>
          </w:p>
        </w:tc>
        <w:tc>
          <w:p>
            <w:pPr>
              <w:pStyle w:val="Compact"/>
              <w:jc w:val="left"/>
            </w:pPr>
            <w:hyperlink r:id="rId133">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34">
              <w:r>
                <w:rPr>
                  <w:rStyle w:val="Link"/>
                </w:rPr>
                <w:t xml:space="preserve">pull request</w:t>
              </w:r>
            </w:hyperlink>
          </w:p>
        </w:tc>
        <w:tc>
          <w:p>
            <w:pPr>
              <w:pStyle w:val="Compact"/>
              <w:jc w:val="left"/>
            </w:pPr>
            <w:r>
              <w:t xml:space="preserve">&lt;-</w:t>
            </w:r>
            <w:r>
              <w:t xml:space="preserve"> </w:t>
            </w:r>
            <w:hyperlink r:id="rId135">
              <w:r>
                <w:rPr>
                  <w:rStyle w:val="Link"/>
                </w:rPr>
                <w:t xml:space="preserve">push</w:t>
              </w:r>
            </w:hyperlink>
            <w:r>
              <w:t xml:space="preserve">, &lt;-&gt;</w:t>
            </w:r>
            <w:r>
              <w:t xml:space="preserve"> </w:t>
            </w:r>
            <w:hyperlink r:id="rId135">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Note however that users can also change files directly in the repository on the GitHub website (column 1), by clicking on the button indicated by the red arrow:</w:t>
      </w:r>
    </w:p>
    <w:p>
      <w:pPr>
        <w:pStyle w:val="BlockQuote"/>
      </w:pPr>
      <w:r>
        <w:drawing>
          <wp:inline>
            <wp:extent cx="16217900" cy="5676900"/>
            <wp:effectExtent b="0" l="0" r="0" t="0"/>
            <wp:docPr descr="" id="1" name="Picture"/>
            <a:graphic>
              <a:graphicData uri="http://schemas.openxmlformats.org/drawingml/2006/picture">
                <pic:pic>
                  <pic:nvPicPr>
                    <pic:cNvPr descr="./fig/web_edit.png" id="0" name="Picture"/>
                    <pic:cNvPicPr>
                      <a:picLocks noChangeArrowheads="1" noChangeAspect="1"/>
                    </pic:cNvPicPr>
                  </pic:nvPicPr>
                  <pic:blipFill>
                    <a:blip r:embed="rId136"/>
                    <a:stretch>
                      <a:fillRect/>
                    </a:stretch>
                  </pic:blipFill>
                  <pic:spPr bwMode="auto">
                    <a:xfrm>
                      <a:off x="0" y="0"/>
                      <a:ext cx="16217900" cy="5676900"/>
                    </a:xfrm>
                    <a:prstGeom prst="rect">
                      <a:avLst/>
                    </a:prstGeom>
                    <a:noFill/>
                    <a:ln w="9525">
                      <a:noFill/>
                      <a:headEnd/>
                      <a:tailEnd/>
                    </a:ln>
                  </pic:spPr>
                </pic:pic>
              </a:graphicData>
            </a:graphic>
          </wp:inline>
        </w:drawing>
      </w:r>
    </w:p>
    <w:p>
      <w:r>
        <w:t xml:space="preserve">Alternatively, the user can create a fork, or copy of a repository (column 2) to freely experiment with changes without affecting the original project:</w:t>
      </w:r>
    </w:p>
    <w:p>
      <w:pPr>
        <w:pStyle w:val="BlockQuote"/>
      </w:pPr>
      <w:r>
        <w:drawing>
          <wp:inline>
            <wp:extent cx="11430000" cy="2781300"/>
            <wp:effectExtent b="0" l="0" r="0" t="0"/>
            <wp:docPr descr="" id="1" name="Picture"/>
            <a:graphic>
              <a:graphicData uri="http://schemas.openxmlformats.org/drawingml/2006/picture">
                <pic:pic>
                  <pic:nvPicPr>
                    <pic:cNvPr descr="./fig/fork_repository.png" id="0" name="Picture"/>
                    <pic:cNvPicPr>
                      <a:picLocks noChangeArrowheads="1" noChangeAspect="1"/>
                    </pic:cNvPicPr>
                  </pic:nvPicPr>
                  <pic:blipFill>
                    <a:blip r:embed="rId137"/>
                    <a:stretch>
                      <a:fillRect/>
                    </a:stretch>
                  </pic:blipFill>
                  <pic:spPr bwMode="auto">
                    <a:xfrm>
                      <a:off x="0" y="0"/>
                      <a:ext cx="11430000" cy="2781300"/>
                    </a:xfrm>
                    <a:prstGeom prst="rect">
                      <a:avLst/>
                    </a:prstGeom>
                    <a:noFill/>
                    <a:ln w="9525">
                      <a:noFill/>
                      <a:headEnd/>
                      <a:tailEnd/>
                    </a:ln>
                  </pic:spPr>
                </pic:pic>
              </a:graphicData>
            </a:graphic>
          </wp:inline>
        </w:drawing>
      </w:r>
    </w:p>
    <w:p>
      <w:r>
        <w:t xml:space="preserve">See intructions at:</w:t>
      </w:r>
      <w:r>
        <w:t xml:space="preserve"> </w:t>
      </w:r>
      <w:hyperlink r:id="rId138">
        <w:r>
          <w:rPr>
            <w:rStyle w:val="Link"/>
          </w:rPr>
          <w:t xml:space="preserve">https://help.github.com/articles/fork-a-repo/#keep-your-fork-synced</w:t>
        </w:r>
      </w:hyperlink>
      <w:r>
        <w:t xml:space="preserve">.</w:t>
      </w:r>
    </w:p>
    <w:p>
      <w:r>
        <w:t xml:space="preserve">For more information about GitHub, see:</w:t>
      </w:r>
    </w:p>
    <w:p>
      <w:pPr>
        <w:numPr>
          <w:numId w:val="51"/>
          <w:ilvl w:val="0"/>
        </w:numPr>
      </w:pPr>
      <w:r>
        <w:t xml:space="preserve">'GitHub flow in the browser' at:</w:t>
      </w:r>
      <w:r>
        <w:t xml:space="preserve"> </w:t>
      </w:r>
      <w:hyperlink r:id="rId139">
        <w:r>
          <w:rPr>
            <w:rStyle w:val="Link"/>
          </w:rPr>
          <w:t xml:space="preserve">https://help.github.com/articles/github-flow-in-the-browser</w:t>
        </w:r>
      </w:hyperlink>
    </w:p>
    <w:p>
      <w:pPr>
        <w:numPr>
          <w:numId w:val="51"/>
          <w:ilvl w:val="0"/>
        </w:numPr>
      </w:pPr>
      <w:r>
        <w:t xml:space="preserve">A presentation about 'Reproducible science with the Ocean Health Index' can be found at:</w:t>
      </w:r>
      <w:r>
        <w:t xml:space="preserve"> </w:t>
      </w:r>
      <w:hyperlink r:id="rId140">
        <w:r>
          <w:rPr>
            <w:rStyle w:val="Link"/>
          </w:rPr>
          <w:t xml:space="preserve">http://bbest.github.io/talks/2014-06_OHI-repro-sci/#1</w:t>
        </w:r>
      </w:hyperlink>
    </w:p>
    <w:p>
      <w:pPr>
        <w:numPr>
          <w:numId w:val="51"/>
          <w:ilvl w:val="0"/>
        </w:numPr>
      </w:pPr>
      <w:r>
        <w:t xml:space="preserve">A wiki about 'Using GitHub' can be found at:</w:t>
      </w:r>
      <w:r>
        <w:t xml:space="preserve"> </w:t>
      </w:r>
      <w:hyperlink r:id="rId141">
        <w:r>
          <w:rPr>
            <w:rStyle w:val="Link"/>
          </w:rPr>
          <w:t xml:space="preserve">https://github.com/OHI-Science/ohiprep/wiki/Using-GitHub</w:t>
        </w:r>
      </w:hyperlink>
      <w:r>
        <w:t xml:space="preserve">)</w:t>
      </w:r>
    </w:p>
    <w:bookmarkStart w:id="142" w:name="accessing-repositories-without-github"/>
    <w:p>
      <w:pPr>
        <w:pStyle w:val="Heading2"/>
      </w:pPr>
      <w:r>
        <w:t xml:space="preserve">Accessing repositories without GitHub</w:t>
      </w:r>
    </w:p>
    <w:bookmarkEnd w:id="142"/>
    <w:bookmarkStart w:id="143" w:name="ohi-regional-assessments-without-github"/>
    <w:p>
      <w:pPr>
        <w:pStyle w:val="Heading3"/>
      </w:pPr>
      <w:r>
        <w:t xml:space="preserve">OHI regional assessments without GitHub</w:t>
      </w:r>
    </w:p>
    <w:bookmarkEnd w:id="143"/>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 accessing a repository with GitHub but provide instructions here of how to access a repository without Github. We can always get your filesystem onto GitHub later.</w:t>
      </w:r>
    </w:p>
    <w:bookmarkStart w:id="144" w:name="install-the-latest-version-of-r"/>
    <w:p>
      <w:pPr>
        <w:pStyle w:val="Heading3"/>
      </w:pPr>
      <w:r>
        <w:t xml:space="preserve">Install the latest version of R</w:t>
      </w:r>
    </w:p>
    <w:bookmarkEnd w:id="144"/>
    <w:p>
      <w:r>
        <w:t xml:space="preserve">Download R at</w:t>
      </w:r>
      <w:r>
        <w:t xml:space="preserve"> </w:t>
      </w:r>
      <w:hyperlink r:id="rId98">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 RStudio,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45" w:name="download-the-repo-to-your-computer"/>
    <w:p>
      <w:pPr>
        <w:pStyle w:val="Heading3"/>
      </w:pPr>
      <w:r>
        <w:t xml:space="preserve">Download the repo to your computer</w:t>
      </w:r>
    </w:p>
    <w:bookmarkEnd w:id="145"/>
    <w:p>
      <w:r>
        <w:t xml:space="preserve">Contact the OHI team (</w:t>
      </w:r>
      <w:hyperlink r:id="rId110">
        <w:r>
          <w:rPr>
            <w:rStyle w:val="Link"/>
          </w:rPr>
          <w:t xml:space="preserve">bbest@nceas.ucsb.edu</w:t>
        </w:r>
      </w:hyperlink>
      <w:r>
        <w:t xml:space="preserve"> </w:t>
      </w:r>
      <w:r>
        <w:t xml:space="preserve">or</w:t>
      </w:r>
      <w:r>
        <w:t xml:space="preserve"> </w:t>
      </w:r>
      <w:hyperlink r:id="rId111">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46"/>
                    <a:stretch>
                      <a:fillRect/>
                    </a:stretch>
                  </pic:blipFill>
                  <pic:spPr bwMode="auto">
                    <a:xfrm>
                      <a:off x="0" y="0"/>
                      <a:ext cx="13030200" cy="8572500"/>
                    </a:xfrm>
                    <a:prstGeom prst="rect">
                      <a:avLst/>
                    </a:prstGeom>
                    <a:noFill/>
                    <a:ln w="9525">
                      <a:noFill/>
                      <a:headEnd/>
                      <a:tailEnd/>
                    </a:ln>
                  </pic:spPr>
                </pic:pic>
              </a:graphicData>
            </a:graphic>
          </wp:inline>
        </w:drawing>
      </w:r>
    </w:p>
    <w:bookmarkStart w:id="147" w:name="working-locally-1"/>
    <w:p>
      <w:pPr>
        <w:pStyle w:val="Heading3"/>
      </w:pPr>
      <w:r>
        <w:t xml:space="preserve">Working locally</w:t>
      </w:r>
    </w:p>
    <w:bookmarkEnd w:id="147"/>
    <w:p>
      <w:r>
        <w:t xml:space="preserve">Unzip the downloaded folder</w:t>
      </w:r>
      <w:r>
        <w:t xml:space="preserve"> </w:t>
      </w:r>
      <w:r>
        <w:rPr>
          <w:rStyle w:val="VerbatimChar"/>
        </w:rPr>
        <w:t xml:space="preserve">[assessment]-master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~/github/[assessment]</w:t>
      </w:r>
      <w:r>
        <w:t xml:space="preserve"> </w:t>
      </w:r>
      <w:r>
        <w:t xml:space="preserve">to reflect the desired modifications your team has identified for your regional assessment.</w:t>
      </w:r>
    </w:p>
    <w:bookmarkStart w:id="148" w:name="ohi-toolbox-file-system"/>
    <w:p>
      <w:pPr>
        <w:pStyle w:val="Heading2"/>
      </w:pPr>
      <w:r>
        <w:t xml:space="preserve">OHI Toolbox File System</w:t>
      </w:r>
    </w:p>
    <w:bookmarkEnd w:id="148"/>
    <w:p>
      <w:r>
        <w:t xml:space="preserve">This section describes the files within the ohi-[assessment] folder that you have accessed by either cloning through GitHub and RStudio or downloading to your computer from GitHub.</w:t>
      </w:r>
    </w:p>
    <w:bookmarkStart w:id="149" w:name="assessments-and-scenarios"/>
    <w:p>
      <w:pPr>
        <w:pStyle w:val="Heading3"/>
      </w:pPr>
      <w:r>
        <w:t xml:space="preserve">Assessments and scenarios</w:t>
      </w:r>
    </w:p>
    <w:bookmarkEnd w:id="149"/>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ecu</w:t>
      </w:r>
      <w:r>
        <w:t xml:space="preserve"> </w:t>
      </w:r>
      <w:r>
        <w:t xml:space="preserve">is the assessment folder and</w:t>
      </w:r>
      <w:r>
        <w:t xml:space="preserve"> </w:t>
      </w:r>
      <w:r>
        <w:rPr>
          <w:b/>
        </w:rPr>
        <w:t xml:space="preserve">subcountry2014</w:t>
      </w:r>
      <w:r>
        <w:t xml:space="preserve"> </w:t>
      </w:r>
      <w:r>
        <w:t xml:space="preserve">is the scenario.</w:t>
      </w:r>
    </w:p>
    <w:p>
      <w:r>
        <w:drawing>
          <wp:inline>
            <wp:extent cx="13970000" cy="3733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50"/>
                    <a:stretch>
                      <a:fillRect/>
                    </a:stretch>
                  </pic:blipFill>
                  <pic:spPr bwMode="auto">
                    <a:xfrm>
                      <a:off x="0" y="0"/>
                      <a:ext cx="13970000" cy="3733800"/>
                    </a:xfrm>
                    <a:prstGeom prst="rect">
                      <a:avLst/>
                    </a:prstGeom>
                    <a:noFill/>
                    <a:ln w="9525">
                      <a:noFill/>
                      <a:headEnd/>
                      <a:tailEnd/>
                    </a:ln>
                  </pic:spPr>
                </pic:pic>
              </a:graphicData>
            </a:graphic>
          </wp:inline>
        </w:drawing>
      </w:r>
    </w:p>
    <w:p>
      <w:r>
        <w:t xml:space="preserve">The</w:t>
      </w:r>
      <w:r>
        <w:t xml:space="preserve"> </w:t>
      </w:r>
      <w:r>
        <w:rPr>
          <w:b/>
        </w:rPr>
        <w:t xml:space="preserve">subcountry2014</w:t>
      </w:r>
      <w:r>
        <w:t xml:space="preserve"> </w:t>
      </w:r>
      <w:r>
        <w:t xml:space="preserve">folder contains all the data inputs used to calculate the OHI score for that scenario (illustrated below), as well as the files that are necessary to run the calculations.</w:t>
      </w:r>
    </w:p>
    <w:p>
      <w:r>
        <w:drawing>
          <wp:inline>
            <wp:extent cx="16383000" cy="3759200"/>
            <wp:effectExtent b="0" l="0" r="0" t="0"/>
            <wp:docPr descr="" id="1" name="Picture"/>
            <a:graphic>
              <a:graphicData uri="http://schemas.openxmlformats.org/drawingml/2006/picture">
                <pic:pic>
                  <pic:nvPicPr>
                    <pic:cNvPr descr="./fig/scenario_folder_overview.png" id="0" name="Picture"/>
                    <pic:cNvPicPr>
                      <a:picLocks noChangeArrowheads="1" noChangeAspect="1"/>
                    </pic:cNvPicPr>
                  </pic:nvPicPr>
                  <pic:blipFill>
                    <a:blip r:embed="rId151"/>
                    <a:stretch>
                      <a:fillRect/>
                    </a:stretch>
                  </pic:blipFill>
                  <pic:spPr bwMode="auto">
                    <a:xfrm>
                      <a:off x="0" y="0"/>
                      <a:ext cx="16383000" cy="3759200"/>
                    </a:xfrm>
                    <a:prstGeom prst="rect">
                      <a:avLst/>
                    </a:prstGeom>
                    <a:noFill/>
                    <a:ln w="9525">
                      <a:noFill/>
                      <a:headEnd/>
                      <a:tailEnd/>
                    </a:ln>
                  </pic:spPr>
                </pic:pic>
              </a:graphicData>
            </a:graphic>
          </wp:inline>
        </w:drawing>
      </w:r>
    </w:p>
    <w:p>
      <w:r>
        <w:t xml:space="preserve">See below for a detailed overview of all the files located in the scenario folder.</w:t>
      </w:r>
    </w:p>
    <w:bookmarkStart w:id="152" w:name="layers.csv"/>
    <w:p>
      <w:pPr>
        <w:pStyle w:val="Heading3"/>
      </w:pPr>
      <w:r>
        <w:rPr>
          <w:i/>
        </w:rPr>
        <w:t xml:space="preserve">layers.csv</w:t>
      </w:r>
    </w:p>
    <w:bookmarkEnd w:id="152"/>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53"/>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52"/>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52"/>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52"/>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52"/>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52"/>
          <w:ilvl w:val="0"/>
        </w:numPr>
      </w:pPr>
      <w:r>
        <w:rPr>
          <w:b/>
        </w:rPr>
        <w:t xml:space="preserve">fld_value</w:t>
      </w:r>
      <w:r>
        <w:t xml:space="preserve"> </w:t>
      </w:r>
      <w:r>
        <w:t xml:space="preserve">indicates the units along with the units column.</w:t>
      </w:r>
    </w:p>
    <w:p>
      <w:pPr>
        <w:pStyle w:val="Compact"/>
        <w:numPr>
          <w:numId w:val="52"/>
          <w:ilvl w:val="0"/>
        </w:numPr>
      </w:pPr>
      <w:r>
        <w:rPr>
          <w:b/>
        </w:rPr>
        <w:t xml:space="preserve">units</w:t>
      </w:r>
      <w:r>
        <w:t xml:space="preserve"> </w:t>
      </w:r>
      <w:r>
        <w:t xml:space="preserve">some clarification about the unit of measure in which the data are reported</w:t>
      </w:r>
    </w:p>
    <w:p>
      <w:pPr>
        <w:pStyle w:val="Compact"/>
        <w:numPr>
          <w:numId w:val="52"/>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54" w:name="layers-folder"/>
    <w:p>
      <w:pPr>
        <w:pStyle w:val="Heading3"/>
      </w:pPr>
      <w:r>
        <w:rPr>
          <w:i/>
        </w:rPr>
        <w:t xml:space="preserve">layers</w:t>
      </w:r>
      <w:r>
        <w:t xml:space="preserve"> </w:t>
      </w:r>
      <w:r>
        <w:t xml:space="preserve">folder</w:t>
      </w:r>
    </w:p>
    <w:bookmarkEnd w:id="154"/>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55"/>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56" w:name="conf-folder"/>
    <w:p>
      <w:pPr>
        <w:pStyle w:val="Heading3"/>
      </w:pPr>
      <w:r>
        <w:rPr>
          <w:i/>
        </w:rPr>
        <w:t xml:space="preserve">conf</w:t>
      </w:r>
      <w:r>
        <w:t xml:space="preserve"> </w:t>
      </w:r>
      <w:r>
        <w:t xml:space="preserve">folder</w:t>
      </w:r>
    </w:p>
    <w:bookmarkEnd w:id="156"/>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57"/>
                    <a:stretch>
                      <a:fillRect/>
                    </a:stretch>
                  </pic:blipFill>
                  <pic:spPr bwMode="auto">
                    <a:xfrm>
                      <a:off x="0" y="0"/>
                      <a:ext cx="10299700" cy="2806700"/>
                    </a:xfrm>
                    <a:prstGeom prst="rect">
                      <a:avLst/>
                    </a:prstGeom>
                    <a:noFill/>
                    <a:ln w="9525">
                      <a:noFill/>
                      <a:headEnd/>
                      <a:tailEnd/>
                    </a:ln>
                  </pic:spPr>
                </pic:pic>
              </a:graphicData>
            </a:graphic>
          </wp:inline>
        </w:drawing>
      </w:r>
    </w:p>
    <w:bookmarkStart w:id="158" w:name="config.r"/>
    <w:p>
      <w:pPr>
        <w:pStyle w:val="Heading4"/>
      </w:pPr>
      <w:r>
        <w:rPr>
          <w:i/>
        </w:rPr>
        <w:t xml:space="preserve">config.r</w:t>
      </w:r>
    </w:p>
    <w:bookmarkEnd w:id="158"/>
    <w:p>
      <w:r>
        <w:rPr>
          <w:rStyle w:val="VerbatimChar"/>
        </w:rPr>
        <w:t xml:space="preserve">config.r</w:t>
      </w:r>
      <w:r>
        <w:t xml:space="preserve"> </w:t>
      </w:r>
      <w:r>
        <w:t xml:space="preserve">is an R script that configures labeling and constants appropriately.</w:t>
      </w:r>
    </w:p>
    <w:bookmarkStart w:id="159" w:name="functions.r"/>
    <w:p>
      <w:pPr>
        <w:pStyle w:val="Heading4"/>
      </w:pPr>
      <w:r>
        <w:rPr>
          <w:i/>
        </w:rPr>
        <w:t xml:space="preserve">functions.r</w:t>
      </w:r>
    </w:p>
    <w:bookmarkEnd w:id="159"/>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60" w:name="goals.csv"/>
    <w:p>
      <w:pPr>
        <w:pStyle w:val="Heading4"/>
      </w:pPr>
      <w:r>
        <w:rPr>
          <w:i/>
        </w:rPr>
        <w:t xml:space="preserve">goals.csv</w:t>
      </w:r>
    </w:p>
    <w:bookmarkEnd w:id="160"/>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61" w:name="pressures_matrix.csv"/>
    <w:p>
      <w:pPr>
        <w:pStyle w:val="Heading4"/>
      </w:pPr>
      <w:r>
        <w:rPr>
          <w:i/>
        </w:rPr>
        <w:t xml:space="preserve">pressures_matrix.csv</w:t>
      </w:r>
    </w:p>
    <w:bookmarkEnd w:id="161"/>
    <w:p>
      <w:r>
        <w:rPr>
          <w:rStyle w:val="VerbatimChar"/>
        </w:rPr>
        <w:t xml:space="preserve">pressures_matrix.csv</w:t>
      </w:r>
      <w:r>
        <w:t xml:space="preserve"> </w:t>
      </w:r>
      <w:r>
        <w:t xml:space="preserve">maps the different types of ocean pressures with the goals that they affect.</w:t>
      </w:r>
    </w:p>
    <w:p>
      <w:r>
        <w:t xml:space="preserve">Each column in the pressures matrix identifies a data layer that is also registered in</w:t>
      </w:r>
      <w:r>
        <w:t xml:space="preserve"> </w:t>
      </w:r>
      <w:r>
        <w:rPr>
          <w:rStyle w:val="VerbatimChar"/>
        </w:rPr>
        <w:t xml:space="preserve">layers.csv</w:t>
      </w:r>
      <w:r>
        <w:t xml:space="preserve">: these presssure data layers are also required to have a value for every region in the study area. Pressure layers each have a score between 0-1, and has its pressure category indicated by a prefix (for example:</w:t>
      </w:r>
      <w:r>
        <w:t xml:space="preserve"> </w:t>
      </w:r>
      <w:r>
        <w:rPr>
          <w:i/>
        </w:rPr>
        <w:t xml:space="preserve">po_</w:t>
      </w:r>
      <w:r>
        <w:t xml:space="preserve"> </w:t>
      </w:r>
      <w:r>
        <w:t xml:space="preserve">for the pollution category).</w:t>
      </w:r>
    </w:p>
    <w:bookmarkStart w:id="162" w:name="resilience_matrix.csv"/>
    <w:p>
      <w:pPr>
        <w:pStyle w:val="Heading4"/>
      </w:pPr>
      <w:r>
        <w:rPr>
          <w:i/>
        </w:rPr>
        <w:t xml:space="preserve">resilience_matrix.csv</w:t>
      </w:r>
    </w:p>
    <w:bookmarkEnd w:id="162"/>
    <w:p>
      <w:r>
        <w:rPr>
          <w:rStyle w:val="VerbatimChar"/>
        </w:rPr>
        <w:t xml:space="preserve">resilience_matrix.csv</w:t>
      </w:r>
      <w:r>
        <w:t xml:space="preserve"> </w:t>
      </w:r>
      <w:r>
        <w:t xml:space="preserve">maps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163" w:name="resilience_weights.csv"/>
    <w:p>
      <w:pPr>
        <w:pStyle w:val="Heading4"/>
      </w:pPr>
      <w:r>
        <w:rPr>
          <w:i/>
        </w:rPr>
        <w:t xml:space="preserve">resilience_weights.csv</w:t>
      </w:r>
    </w:p>
    <w:bookmarkEnd w:id="163"/>
    <w:p>
      <w:r>
        <w:rPr>
          <w:rStyle w:val="VerbatimChar"/>
        </w:rPr>
        <w:t xml:space="preserve">resilience_weights.csv</w:t>
      </w:r>
      <w:r>
        <w:t xml:space="preserve"> </w:t>
      </w:r>
      <w:r>
        <w:t xml:space="preserve">describes the weight of various resilience layers, which in Halpern et al. 2012 (Nature) were determined based on scientific literature and expert opinion.</w:t>
      </w:r>
    </w:p>
    <w:bookmarkStart w:id="164" w:name="spatial-folder"/>
    <w:p>
      <w:pPr>
        <w:pStyle w:val="Heading3"/>
      </w:pPr>
      <w:r>
        <w:t xml:space="preserve">spatial folder</w:t>
      </w:r>
    </w:p>
    <w:bookmarkEnd w:id="164"/>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65" w:name="launchapp_code.r"/>
    <w:p>
      <w:pPr>
        <w:pStyle w:val="Heading3"/>
      </w:pPr>
      <w:r>
        <w:t xml:space="preserve">launchApp_code.R</w:t>
      </w:r>
    </w:p>
    <w:bookmarkEnd w:id="165"/>
    <w:p>
      <w:r>
        <w:t xml:space="preserve">The App can be launched through R by running the code in lauchApp_code.R.</w:t>
      </w:r>
    </w:p>
    <w:bookmarkStart w:id="166" w:name="layers-empty_swapping-global-mean.csv"/>
    <w:p>
      <w:pPr>
        <w:pStyle w:val="Heading3"/>
      </w:pPr>
      <w:r>
        <w:t xml:space="preserve">layers-empty_swapping-global-mean.csv</w:t>
      </w:r>
    </w:p>
    <w:bookmarkEnd w:id="166"/>
    <w:p>
      <w:r>
        <w:t xml:space="preserve">Contains a list of data layers for which there were no data for the study area. In order for the Toolbox to run, global averages are used as template data. This file is not used anywhere in the Toolbox but is a registry of data layers that should be replaced with local data, as they are based on global averages.</w:t>
      </w:r>
    </w:p>
    <w:bookmarkStart w:id="167" w:name="calculate_scores.r"/>
    <w:p>
      <w:pPr>
        <w:pStyle w:val="Heading3"/>
      </w:pPr>
      <w:r>
        <w:rPr>
          <w:i/>
        </w:rPr>
        <w:t xml:space="preserve">calculate_scores.r</w:t>
      </w:r>
    </w:p>
    <w:bookmarkEnd w:id="167"/>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68" w:name="scores.csv"/>
    <w:p>
      <w:pPr>
        <w:pStyle w:val="Heading3"/>
      </w:pPr>
      <w:r>
        <w:t xml:space="preserve">scores.csv</w:t>
      </w:r>
    </w:p>
    <w:bookmarkEnd w:id="168"/>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69" w:name="relaunching-the-toolbox"/>
    <w:p>
      <w:pPr>
        <w:pStyle w:val="Heading3"/>
      </w:pPr>
      <w:r>
        <w:t xml:space="preserve">Relaunching the Toolbox</w:t>
      </w:r>
    </w:p>
    <w:bookmarkEnd w:id="169"/>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70" w:name="using-the-toolbox-for-a-regional-assessment"/>
    <w:p>
      <w:pPr>
        <w:pStyle w:val="Heading1"/>
      </w:pPr>
      <w:r>
        <w:t xml:space="preserve">Using the Toolbox for a Regional Assessment</w:t>
      </w:r>
    </w:p>
    <w:bookmarkEnd w:id="170"/>
    <w:p>
      <w:r>
        <w:t xml:space="preserve">This page explains how to incorporate all of the pre-Toolbox decisions 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 Toolbox file system.</w:t>
      </w:r>
    </w:p>
    <w:p>
      <w:r>
        <w:t xml:space="preserve">The most common modifications you will make to your repository are:</w:t>
      </w:r>
    </w:p>
    <w:p>
      <w:pPr>
        <w:pStyle w:val="Compact"/>
        <w:numPr>
          <w:numId w:val="53"/>
          <w:ilvl w:val="0"/>
        </w:numPr>
      </w:pPr>
      <w:r>
        <w:rPr>
          <w:b/>
        </w:rPr>
        <w:t xml:space="preserve">modifying pressures and resilience matrices</w:t>
      </w:r>
    </w:p>
    <w:p>
      <w:pPr>
        <w:pStyle w:val="Compact"/>
        <w:numPr>
          <w:numId w:val="53"/>
          <w:ilvl w:val="0"/>
        </w:numPr>
      </w:pPr>
      <w:r>
        <w:rPr>
          <w:b/>
        </w:rPr>
        <w:t xml:space="preserve">modifying and creating data layers for status, trend, pressures and resilience</w:t>
      </w:r>
    </w:p>
    <w:p>
      <w:pPr>
        <w:pStyle w:val="Compact"/>
        <w:numPr>
          <w:numId w:val="53"/>
          <w:ilvl w:val="0"/>
        </w:numPr>
      </w:pPr>
      <w:r>
        <w:rPr>
          <w:b/>
        </w:rPr>
        <w:t xml:space="preserve">modifying goal models</w:t>
      </w:r>
    </w:p>
    <w:p>
      <w:pPr>
        <w:pStyle w:val="Compact"/>
        <w:numPr>
          <w:numId w:val="53"/>
          <w:ilvl w:val="0"/>
        </w:numPr>
      </w:pPr>
      <w:r>
        <w:rPr>
          <w:b/>
        </w:rPr>
        <w:t xml:space="preserve">removing goals</w:t>
      </w:r>
    </w:p>
    <w:p>
      <w:r>
        <w:t xml:space="preserve">These changes are to be made in the following files (see sections below for detailed instructions):</w:t>
      </w:r>
    </w:p>
    <w:p>
      <w:r>
        <w:drawing>
          <wp:inline>
            <wp:extent cx="15494000" cy="3759200"/>
            <wp:effectExtent b="0" l="0" r="0" t="0"/>
            <wp:docPr descr="" id="1" name="Picture"/>
            <a:graphic>
              <a:graphicData uri="http://schemas.openxmlformats.org/drawingml/2006/picture">
                <pic:pic>
                  <pic:nvPicPr>
                    <pic:cNvPr descr="./fig/modifying_scenario_tbx.png" id="0" name="Picture"/>
                    <pic:cNvPicPr>
                      <a:picLocks noChangeArrowheads="1" noChangeAspect="1"/>
                    </pic:cNvPicPr>
                  </pic:nvPicPr>
                  <pic:blipFill>
                    <a:blip r:embed="rId171"/>
                    <a:stretch>
                      <a:fillRect/>
                    </a:stretch>
                  </pic:blipFill>
                  <pic:spPr bwMode="auto">
                    <a:xfrm>
                      <a:off x="0" y="0"/>
                      <a:ext cx="15494000" cy="3759200"/>
                    </a:xfrm>
                    <a:prstGeom prst="rect">
                      <a:avLst/>
                    </a:prstGeom>
                    <a:noFill/>
                    <a:ln w="9525">
                      <a:noFill/>
                      <a:headEnd/>
                      <a:tailEnd/>
                    </a:ln>
                  </pic:spPr>
                </pic:pic>
              </a:graphicData>
            </a:graphic>
          </wp:inline>
        </w:drawing>
      </w:r>
    </w:p>
    <w:bookmarkStart w:id="172" w:name="modifying-pressures-matrices"/>
    <w:p>
      <w:pPr>
        <w:pStyle w:val="Heading2"/>
      </w:pPr>
      <w:r>
        <w:t xml:space="preserve">Modifying pressures matrices</w:t>
      </w:r>
    </w:p>
    <w:bookmarkEnd w:id="172"/>
    <w:p>
      <w:r>
        <w:t xml:space="preserve">Previous decisions made with your team will identify if any pressures layers should be added to the pressures matrices, and if so, which goals the pressure affects and what weight they should have. Then, you can transfer this information into the Toolbox's</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[assessment]/[scenario]/conf</w:t>
      </w:r>
      <w:r>
        <w:t xml:space="preserve"> </w:t>
      </w:r>
      <w:r>
        <w:t xml:space="preserve">folder). 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w:t>
      </w:r>
    </w:p>
    <w:p>
      <w:r>
        <w:t xml:space="preserve">Adding these pressure layers to the Toolbox requires the following steps:</w:t>
      </w:r>
    </w:p>
    <w:p>
      <w:pPr>
        <w:pStyle w:val="Compact"/>
        <w:pStyle w:val="BlockQuote"/>
        <w:numPr>
          <w:numId w:val="54"/>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54"/>
          <w:ilvl w:val="0"/>
        </w:numPr>
      </w:pPr>
      <w:r>
        <w:t xml:space="preserve">Register pressure layer(s) in</w:t>
      </w:r>
      <w:r>
        <w:t xml:space="preserve"> </w:t>
      </w:r>
      <w:r>
        <w:rPr>
          <w:rStyle w:val="VerbatimChar"/>
        </w:rPr>
        <w:t xml:space="preserve">layers.csv</w:t>
      </w:r>
    </w:p>
    <w:p>
      <w:pPr>
        <w:pStyle w:val="Compact"/>
        <w:pStyle w:val="BlockQuote"/>
        <w:numPr>
          <w:numId w:val="54"/>
          <w:ilvl w:val="0"/>
        </w:numPr>
      </w:pPr>
      <w:r>
        <w:t xml:space="preserve">Register pressure layer(s) in</w:t>
      </w:r>
      <w:r>
        <w:t xml:space="preserve"> </w:t>
      </w:r>
      <w:r>
        <w:rPr>
          <w:rStyle w:val="VerbatimChar"/>
        </w:rPr>
        <w:t xml:space="preserve">pressures_matrix.csv</w:t>
      </w:r>
    </w:p>
    <w:p>
      <w:pPr>
        <w:pStyle w:val="Compact"/>
        <w:pStyle w:val="BlockQuote"/>
        <w:numPr>
          <w:numId w:val="56"/>
          <w:ilvl w:val="1"/>
        </w:numPr>
      </w:pPr>
      <w:r>
        <w:t xml:space="preserve">set the pressure category</w:t>
      </w:r>
      <w:r>
        <w:br w:type="textWrapping"/>
      </w:r>
    </w:p>
    <w:p>
      <w:pPr>
        <w:pStyle w:val="Compact"/>
        <w:pStyle w:val="BlockQuote"/>
        <w:numPr>
          <w:numId w:val="57"/>
          <w:ilvl w:val="1"/>
        </w:numPr>
      </w:pPr>
      <w:r>
        <w:t xml:space="preserve">identify the goals affected and set the weighting</w:t>
      </w:r>
    </w:p>
    <w:p>
      <w:pPr>
        <w:pStyle w:val="Compact"/>
        <w:pStyle w:val="BlockQuote"/>
        <w:numPr>
          <w:numId w:val="58"/>
          <w:ilvl w:val="1"/>
        </w:numPr>
      </w:pPr>
      <w:r>
        <w:t xml:space="preserve">modify the resilience matrix (if necessary)</w:t>
      </w:r>
    </w:p>
    <w:p>
      <w:r>
        <w:t xml:space="preserve">We will now go through the following steps using the input and output effects of desalination operations as an example (adding two new pressure layers).</w:t>
      </w:r>
    </w:p>
    <w:bookmarkStart w:id="173" w:name="create-the-new-pressure-layers"/>
    <w:p>
      <w:pPr>
        <w:pStyle w:val="Heading3"/>
      </w:pPr>
      <w:r>
        <w:t xml:space="preserve">Create the new pressure layers</w:t>
      </w:r>
    </w:p>
    <w:bookmarkEnd w:id="173"/>
    <w:p>
      <w:r>
        <w:t xml:space="preserve">Create the new data layers with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59"/>
          <w:ilvl w:val="0"/>
        </w:numPr>
      </w:pPr>
      <w:r>
        <w:rPr>
          <w:i/>
        </w:rPr>
        <w:t xml:space="preserve">po_</w:t>
      </w:r>
      <w:r>
        <w:t xml:space="preserve"> </w:t>
      </w:r>
      <w:r>
        <w:t xml:space="preserve">= pollution</w:t>
      </w:r>
    </w:p>
    <w:p>
      <w:pPr>
        <w:pStyle w:val="Compact"/>
        <w:numPr>
          <w:numId w:val="59"/>
          <w:ilvl w:val="0"/>
        </w:numPr>
      </w:pPr>
      <w:r>
        <w:rPr>
          <w:i/>
        </w:rPr>
        <w:t xml:space="preserve">hd_</w:t>
      </w:r>
      <w:r>
        <w:t xml:space="preserve"> </w:t>
      </w:r>
      <w:r>
        <w:t xml:space="preserve">= habitat destruction</w:t>
      </w:r>
    </w:p>
    <w:p>
      <w:pPr>
        <w:pStyle w:val="Compact"/>
        <w:numPr>
          <w:numId w:val="59"/>
          <w:ilvl w:val="0"/>
        </w:numPr>
      </w:pPr>
      <w:r>
        <w:rPr>
          <w:i/>
        </w:rPr>
        <w:t xml:space="preserve">fp_</w:t>
      </w:r>
      <w:r>
        <w:t xml:space="preserve"> </w:t>
      </w:r>
      <w:r>
        <w:t xml:space="preserve">= fishing pressure</w:t>
      </w:r>
    </w:p>
    <w:p>
      <w:pPr>
        <w:pStyle w:val="Compact"/>
        <w:numPr>
          <w:numId w:val="59"/>
          <w:ilvl w:val="0"/>
        </w:numPr>
      </w:pPr>
      <w:r>
        <w:rPr>
          <w:i/>
        </w:rPr>
        <w:t xml:space="preserve">sp_</w:t>
      </w:r>
      <w:r>
        <w:t xml:space="preserve"> </w:t>
      </w:r>
      <w:r>
        <w:t xml:space="preserve">= species pollution</w:t>
      </w:r>
    </w:p>
    <w:p>
      <w:pPr>
        <w:pStyle w:val="Compact"/>
        <w:numPr>
          <w:numId w:val="59"/>
          <w:ilvl w:val="0"/>
        </w:numPr>
      </w:pPr>
      <w:r>
        <w:rPr>
          <w:i/>
        </w:rPr>
        <w:t xml:space="preserve">cc_</w:t>
      </w:r>
      <w:r>
        <w:t xml:space="preserve"> </w:t>
      </w:r>
      <w:r>
        <w:t xml:space="preserve">= climate change</w:t>
      </w:r>
    </w:p>
    <w:p>
      <w:pPr>
        <w:pStyle w:val="Compact"/>
        <w:numPr>
          <w:numId w:val="59"/>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pPr>
        <w:pStyle w:val="Compact"/>
        <w:numPr>
          <w:numId w:val="60"/>
          <w:ilvl w:val="0"/>
        </w:numPr>
      </w:pPr>
      <w:r>
        <w:t xml:space="preserve">for each region</w:t>
      </w:r>
    </w:p>
    <w:p>
      <w:pPr>
        <w:pStyle w:val="Compact"/>
        <w:numPr>
          <w:numId w:val="60"/>
          <w:ilvl w:val="0"/>
        </w:numPr>
      </w:pPr>
      <w:r>
        <w:t xml:space="preserve">compliance reports</w:t>
      </w:r>
    </w:p>
    <w:p>
      <w:pPr>
        <w:pStyle w:val="Compact"/>
        <w:numPr>
          <w:numId w:val="60"/>
          <w:ilvl w:val="0"/>
        </w:numPr>
      </w:pPr>
      <w:r>
        <w:t xml:space="preserve">rescale from 0 to 1</w:t>
      </w:r>
    </w:p>
    <w:p>
      <w:pPr>
        <w:pStyle w:val="Compact"/>
        <w:numPr>
          <w:numId w:val="60"/>
          <w:ilvl w:val="0"/>
        </w:numPr>
      </w:pPr>
      <w:r>
        <w:t xml:space="preserve">save in</w:t>
      </w:r>
      <w:r>
        <w:t xml:space="preserve"> </w:t>
      </w:r>
      <w:r>
        <w:rPr>
          <w:rStyle w:val="VerbatimChar"/>
        </w:rPr>
        <w:t xml:space="preserve">layers</w:t>
      </w:r>
      <w:r>
        <w:t xml:space="preserve"> </w:t>
      </w:r>
      <w:r>
        <w:t xml:space="preserve">folder</w:t>
      </w:r>
    </w:p>
    <w:bookmarkStart w:id="174" w:name="register-the-new-pressure-layers"/>
    <w:p>
      <w:pPr>
        <w:pStyle w:val="Heading3"/>
      </w:pPr>
      <w:r>
        <w:t xml:space="preserve">Register the new pressure layers</w:t>
      </w:r>
    </w:p>
    <w:bookmarkEnd w:id="174"/>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11684000" cy="19177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75"/>
                    <a:stretch>
                      <a:fillRect/>
                    </a:stretch>
                  </pic:blipFill>
                  <pic:spPr bwMode="auto">
                    <a:xfrm>
                      <a:off x="0" y="0"/>
                      <a:ext cx="11684000" cy="1917700"/>
                    </a:xfrm>
                    <a:prstGeom prst="rect">
                      <a:avLst/>
                    </a:prstGeom>
                    <a:noFill/>
                    <a:ln w="9525">
                      <a:noFill/>
                      <a:headEnd/>
                      <a:tailEnd/>
                    </a:ln>
                  </pic:spPr>
                </pic:pic>
              </a:graphicData>
            </a:graphic>
          </wp:inline>
        </w:drawing>
      </w:r>
    </w:p>
    <w:bookmarkStart w:id="176" w:name="register-the-new-layers-in-pressure_matrix.csv."/>
    <w:p>
      <w:pPr>
        <w:pStyle w:val="Heading3"/>
      </w:pPr>
      <w:r>
        <w:t xml:space="preserve">Register the new layers in</w:t>
      </w:r>
      <w:r>
        <w:t xml:space="preserve"> </w:t>
      </w:r>
      <w:r>
        <w:rPr>
          <w:rStyle w:val="VerbatimChar"/>
        </w:rPr>
        <w:t xml:space="preserve">pressure_matrix.csv</w:t>
      </w:r>
      <w:r>
        <w:t xml:space="preserve">.**</w:t>
      </w:r>
    </w:p>
    <w:bookmarkEnd w:id="176"/>
    <w:p>
      <w:r>
        <w:rPr>
          <w:rStyle w:val="VerbatimChar"/>
        </w:rPr>
        <w:t xml:space="preserve">pressures_matrix.csv</w:t>
      </w:r>
      <w:r>
        <w:t xml:space="preserve"> </w:t>
      </w:r>
      <w:r>
        <w:t xml:space="preserve">maps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r>
        <w:rPr>
          <w:b/>
        </w:rPr>
        <w:t xml:space="preserve">3a.</w:t>
      </w:r>
      <w:r>
        <w:t xml:space="preserve"> </w:t>
      </w:r>
      <w:r>
        <w:t xml:space="preserve">This step should simply be transferring previous decisions made by your team into the Toolbox format. Each pressure category is calculated separately before being combined with the others, so it is important to register the new pressure with the appropriate category prefix decided by your regional assessment team.</w:t>
      </w:r>
    </w:p>
    <w:p>
      <w:r>
        <w:rPr>
          <w:b/>
        </w:rPr>
        <w:t xml:space="preserve">3b.</w:t>
      </w:r>
      <w:r>
        <w:t xml:space="preserve"> </w:t>
      </w:r>
      <w:r>
        <w:t xml:space="preserve">This step is also transferring prior decisions into the Toolbox format. Mark which goals are affected by this new pressure, and then set the weighting. Pressures weighting by goal should be based on scientific literature and expert opinion (3=high pressure, 1=low pressure).</w:t>
      </w:r>
    </w:p>
    <w:p>
      <w:r>
        <w:drawing>
          <wp:inline>
            <wp:extent cx="14541500" cy="49149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77"/>
                    <a:stretch>
                      <a:fillRect/>
                    </a:stretch>
                  </pic:blipFill>
                  <pic:spPr bwMode="auto">
                    <a:xfrm>
                      <a:off x="0" y="0"/>
                      <a:ext cx="14541500" cy="4914900"/>
                    </a:xfrm>
                    <a:prstGeom prst="rect">
                      <a:avLst/>
                    </a:prstGeom>
                    <a:noFill/>
                    <a:ln w="9525">
                      <a:noFill/>
                      <a:headEnd/>
                      <a:tailEnd/>
                    </a:ln>
                  </pic:spPr>
                </pic:pic>
              </a:graphicData>
            </a:graphic>
          </wp:inline>
        </w:drawing>
      </w:r>
    </w:p>
    <w:p>
      <w:r>
        <w:rPr>
          <w:b/>
        </w:rPr>
        <w:t xml:space="preserve">3c.</w:t>
      </w:r>
      <w:r>
        <w:t xml:space="preserve"> </w:t>
      </w:r>
      <w:r>
        <w:t xml:space="preserve">[develop]</w:t>
      </w:r>
    </w:p>
    <w:bookmarkStart w:id="178" w:name="modifying-resilience-matrices"/>
    <w:p>
      <w:pPr>
        <w:pStyle w:val="Heading2"/>
      </w:pPr>
      <w:r>
        <w:t xml:space="preserve">Modifying resilience matrices</w:t>
      </w:r>
    </w:p>
    <w:bookmarkEnd w:id="178"/>
    <w:p>
      <w:r>
        <w:t xml:space="preserve">Previous decisions made with your team will identify if any resilience layers should be added to the resilience matrices, and if so, which goals/pressures the resilience affects and what weight they should have. Then, you can transfer this information into the Toolbox's</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14706600" cy="27686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79"/>
                    <a:stretch>
                      <a:fillRect/>
                    </a:stretch>
                  </pic:blipFill>
                  <pic:spPr bwMode="auto">
                    <a:xfrm>
                      <a:off x="0" y="0"/>
                      <a:ext cx="14706600" cy="2768600"/>
                    </a:xfrm>
                    <a:prstGeom prst="rect">
                      <a:avLst/>
                    </a:prstGeom>
                    <a:noFill/>
                    <a:ln w="9525">
                      <a:noFill/>
                      <a:headEnd/>
                      <a:tailEnd/>
                    </a:ln>
                  </pic:spPr>
                </pic:pic>
              </a:graphicData>
            </a:graphic>
          </wp:inline>
        </w:drawing>
      </w:r>
    </w:p>
    <w:bookmarkStart w:id="180" w:name="updating-resilience-matrix-with-local-habitat-information"/>
    <w:p>
      <w:pPr>
        <w:pStyle w:val="Heading3"/>
      </w:pPr>
      <w:r>
        <w:t xml:space="preserve">Updating resilience matrix with local habitat information</w:t>
      </w:r>
    </w:p>
    <w:bookmarkEnd w:id="180"/>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61"/>
          <w:ilvl w:val="0"/>
        </w:numPr>
      </w:pPr>
      <w:r>
        <w:t xml:space="preserve">resilience_matrix.csv</w:t>
      </w:r>
    </w:p>
    <w:p>
      <w:pPr>
        <w:pStyle w:val="Compact"/>
        <w:numPr>
          <w:numId w:val="61"/>
          <w:ilvl w:val="0"/>
        </w:numPr>
      </w:pPr>
      <w:r>
        <w:t xml:space="preserve">resilience_weights.csv (only if adding new resilience layers)</w:t>
      </w:r>
    </w:p>
    <w:p>
      <w:r>
        <w:rPr>
          <w:i/>
          <w:b/>
        </w:rPr>
        <w:t xml:space="preserve">Scripts affected:</w:t>
      </w:r>
    </w:p>
    <w:p>
      <w:pPr>
        <w:pStyle w:val="Compact"/>
        <w:numPr>
          <w:numId w:val="62"/>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63"/>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4"/>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4"/>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4"/>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3"/>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5"/>
          <w:ilvl w:val="1"/>
        </w:numPr>
      </w:pPr>
      <w:r>
        <w:t xml:space="preserve">are there any mariculture plants in Israel? If yes, on which habitats do they occur?</w:t>
      </w:r>
    </w:p>
    <w:p>
      <w:pPr>
        <w:pStyle w:val="Compact"/>
        <w:numPr>
          <w:numId w:val="63"/>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6"/>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6"/>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6"/>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6"/>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6"/>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67"/>
          <w:ilvl w:val="0"/>
        </w:numPr>
      </w:pPr>
      <w:r>
        <w:t xml:space="preserve">For which habitats should you use both a fishery and a habitat combo, or just use a habitat combo?</w:t>
      </w:r>
    </w:p>
    <w:p>
      <w:pPr>
        <w:pStyle w:val="Compact"/>
        <w:numPr>
          <w:numId w:val="68"/>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68"/>
          <w:ilvl w:val="0"/>
        </w:numPr>
      </w:pPr>
      <w:r>
        <w:t xml:space="preserve">The rocky reef and soft bottom, on the other hand, should definitely include fisheries regulations. So you'll need to choose a fisheries and a habitat combo for these two habitats.</w:t>
      </w:r>
    </w:p>
    <w:p>
      <w:pPr>
        <w:pStyle w:val="Compact"/>
        <w:numPr>
          <w:numId w:val="69"/>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0"/>
          <w:ilvl w:val="0"/>
        </w:numPr>
      </w:pPr>
      <w:r>
        <w:t xml:space="preserve">whether they are coastal habitats (within 3nm of the coast) or EEZ-wide habitats</w:t>
      </w:r>
    </w:p>
    <w:p>
      <w:pPr>
        <w:pStyle w:val="Compact"/>
        <w:numPr>
          <w:numId w:val="71"/>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1"/>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0"/>
          <w:ilvl w:val="0"/>
        </w:numPr>
      </w:pPr>
      <w:r>
        <w:t xml:space="preserve">whether the fisheries occurring on that habitat are mainly artisanal, mainly commercial, or both</w:t>
      </w:r>
    </w:p>
    <w:p>
      <w:pPr>
        <w:pStyle w:val="Compact"/>
        <w:numPr>
          <w:numId w:val="72"/>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2"/>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2"/>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3"/>
          <w:ilvl w:val="0"/>
        </w:numPr>
      </w:pPr>
      <w:r>
        <w:t xml:space="preserve">Are the existing combo layers appropriate or do you need an ad-hoc version for any of the Israel habitats?</w:t>
      </w:r>
    </w:p>
    <w:p>
      <w:pPr>
        <w:pStyle w:val="Compact"/>
        <w:numPr>
          <w:numId w:val="74"/>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5"/>
          <w:ilvl w:val="0"/>
        </w:numPr>
      </w:pPr>
      <w:r>
        <w:t xml:space="preserve">Are there local data to be used?</w:t>
      </w:r>
    </w:p>
    <w:p>
      <w:pPr>
        <w:pStyle w:val="Compact"/>
        <w:numPr>
          <w:numId w:val="76"/>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77"/>
          <w:ilvl w:val="0"/>
        </w:numPr>
      </w:pPr>
      <w:r>
        <w:t xml:space="preserve">How to update</w:t>
      </w:r>
      <w:r>
        <w:t xml:space="preserve"> </w:t>
      </w:r>
      <w:r>
        <w:rPr>
          <w:rStyle w:val="VerbatimChar"/>
        </w:rPr>
        <w:t xml:space="preserve">resilience_matrix.csv</w:t>
      </w:r>
      <w:r>
        <w:t xml:space="preserve">?</w:t>
      </w:r>
    </w:p>
    <w:p>
      <w:pPr>
        <w:pStyle w:val="Compact"/>
        <w:numPr>
          <w:numId w:val="78"/>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181" w:name="modifying-and-creating-data-layers"/>
    <w:p>
      <w:pPr>
        <w:pStyle w:val="Heading2"/>
      </w:pPr>
      <w:r>
        <w:t xml:space="preserve">Modifying and creating data layers</w:t>
      </w:r>
    </w:p>
    <w:bookmarkEnd w:id="181"/>
    <w:bookmarkStart w:id="182" w:name="overview-1"/>
    <w:p>
      <w:pPr>
        <w:pStyle w:val="Heading3"/>
      </w:pPr>
      <w:r>
        <w:t xml:space="preserve">Overview</w:t>
      </w:r>
    </w:p>
    <w:bookmarkEnd w:id="182"/>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layers provided in your regional assessment repo are the global values from the 2014 assessment.</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83"/>
                    <a:stretch>
                      <a:fillRect/>
                    </a:stretch>
                  </pic:blipFill>
                  <pic:spPr bwMode="auto">
                    <a:xfrm>
                      <a:off x="0" y="0"/>
                      <a:ext cx="11544300" cy="2781300"/>
                    </a:xfrm>
                    <a:prstGeom prst="rect">
                      <a:avLst/>
                    </a:prstGeom>
                    <a:noFill/>
                    <a:ln w="9525">
                      <a:noFill/>
                      <a:headEnd/>
                      <a:tailEnd/>
                    </a:ln>
                  </pic:spPr>
                </pic:pic>
              </a:graphicData>
            </a:graphic>
          </wp:inline>
        </w:drawing>
      </w:r>
    </w:p>
    <w:p>
      <w:pPr>
        <w:pStyle w:val="Compact"/>
        <w:numPr>
          <w:numId w:val="79"/>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79"/>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greatly increase the nation's GDP), national GDP was down-weighted by the proportion of coastal population in each region compared with the total coastal population.</w:t>
      </w:r>
    </w:p>
    <w:p>
      <w:r>
        <w:t xml:space="preserve">Both types of dat layers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80"/>
          <w:ilvl w:val="0"/>
        </w:numPr>
      </w:pPr>
      <w:r>
        <w:t xml:space="preserve">Modify or create data layer with proper formatting</w:t>
      </w:r>
    </w:p>
    <w:p>
      <w:pPr>
        <w:pStyle w:val="Compact"/>
        <w:numPr>
          <w:numId w:val="80"/>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80"/>
          <w:ilvl w:val="0"/>
        </w:numPr>
      </w:pPr>
      <w:r>
        <w:t xml:space="preserve">Register the layer in</w:t>
      </w:r>
      <w:r>
        <w:t xml:space="preserve"> </w:t>
      </w:r>
      <w:r>
        <w:rPr>
          <w:rStyle w:val="VerbatimChar"/>
        </w:rPr>
        <w:t xml:space="preserve">layers.csv</w:t>
      </w:r>
    </w:p>
    <w:p>
      <w:pPr>
        <w:pStyle w:val="Compact"/>
        <w:numPr>
          <w:numId w:val="80"/>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84" w:name="create-data-layers-with-proper-formatting"/>
    <w:p>
      <w:pPr>
        <w:pStyle w:val="Heading3"/>
      </w:pPr>
      <w:r>
        <w:t xml:space="preserve">Create data layers with proper formatting</w:t>
      </w:r>
    </w:p>
    <w:bookmarkEnd w:id="184"/>
    <w:p>
      <w:r>
        <w:t xml:space="preserve">The OHI Toolbox App expects each data layers to be in its own .csv file and to be in a specific format, with data available for every region within the study area, with data organized in 'long' format (as few columns as possible), and with a unique region identifier (rgn_id) associated with a single score or value.</w:t>
      </w:r>
    </w:p>
    <w:p>
      <w:r>
        <w:t xml:space="preserve">The following is an excerpt from the 'Formatting data for the Toolbox' section above. For more information about formatting and gapfilling, please consult that section.</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81"/>
          <w:ilvl w:val="0"/>
        </w:numPr>
      </w:pPr>
      <w:r>
        <w:t xml:space="preserve">At least five years of data are available,</w:t>
      </w:r>
    </w:p>
    <w:p>
      <w:pPr>
        <w:pStyle w:val="Compact"/>
        <w:numPr>
          <w:numId w:val="81"/>
          <w:ilvl w:val="0"/>
        </w:numPr>
      </w:pPr>
      <w:r>
        <w:t xml:space="preserve">There are no data gaps</w:t>
      </w:r>
    </w:p>
    <w:p>
      <w:pPr>
        <w:pStyle w:val="Compact"/>
        <w:numPr>
          <w:numId w:val="81"/>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75"/>
                    <a:stretch>
                      <a:fillRect/>
                    </a:stretch>
                  </pic:blipFill>
                  <pic:spPr bwMode="auto">
                    <a:xfrm>
                      <a:off x="0" y="0"/>
                      <a:ext cx="9639300" cy="5448300"/>
                    </a:xfrm>
                    <a:prstGeom prst="rect">
                      <a:avLst/>
                    </a:prstGeom>
                    <a:noFill/>
                    <a:ln w="9525">
                      <a:noFill/>
                      <a:headEnd/>
                      <a:tailEnd/>
                    </a:ln>
                  </pic:spPr>
                </pic:pic>
              </a:graphicData>
            </a:graphic>
          </wp:inline>
        </w:drawing>
      </w:r>
    </w:p>
    <w:bookmarkStart w:id="185"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85"/>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86"/>
                    <a:stretch>
                      <a:fillRect/>
                    </a:stretch>
                  </pic:blipFill>
                  <pic:spPr bwMode="auto">
                    <a:xfrm>
                      <a:off x="0" y="0"/>
                      <a:ext cx="11645900" cy="4584700"/>
                    </a:xfrm>
                    <a:prstGeom prst="rect">
                      <a:avLst/>
                    </a:prstGeom>
                    <a:noFill/>
                    <a:ln w="9525">
                      <a:noFill/>
                      <a:headEnd/>
                      <a:tailEnd/>
                    </a:ln>
                  </pic:spPr>
                </pic:pic>
              </a:graphicData>
            </a:graphic>
          </wp:inline>
        </w:drawing>
      </w:r>
    </w:p>
    <w:bookmarkStart w:id="187" w:name="register-data-layers-in-layers.csv"/>
    <w:p>
      <w:pPr>
        <w:pStyle w:val="Heading3"/>
      </w:pPr>
      <w:r>
        <w:t xml:space="preserve">Register data layers in</w:t>
      </w:r>
      <w:r>
        <w:t xml:space="preserve"> </w:t>
      </w:r>
      <w:r>
        <w:rPr>
          <w:i/>
        </w:rPr>
        <w:t xml:space="preserve">layers.csv</w:t>
      </w:r>
    </w:p>
    <w:bookmarkEnd w:id="187"/>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88"/>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82"/>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82"/>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82"/>
          <w:ilvl w:val="0"/>
        </w:numPr>
      </w:pPr>
      <w:r>
        <w:rPr>
          <w:b/>
        </w:rPr>
        <w:t xml:space="preserve">name:</w:t>
      </w:r>
      <w:r>
        <w:t xml:space="preserve"> </w:t>
      </w:r>
      <w:r>
        <w:t xml:space="preserve">Add a longer title for the data layer: this will be displayed in the Toolbox interface.</w:t>
      </w:r>
    </w:p>
    <w:p>
      <w:pPr>
        <w:pStyle w:val="Compact"/>
        <w:numPr>
          <w:numId w:val="82"/>
          <w:ilvl w:val="0"/>
        </w:numPr>
      </w:pPr>
      <w:r>
        <w:rPr>
          <w:b/>
        </w:rPr>
        <w:t xml:space="preserve">description:</w:t>
      </w:r>
      <w:r>
        <w:t xml:space="preserve"> </w:t>
      </w:r>
      <w:r>
        <w:t xml:space="preserve">Add a longer description of the new data layer this will be displayed in the Toolbox interface.</w:t>
      </w:r>
    </w:p>
    <w:p>
      <w:pPr>
        <w:pStyle w:val="Compact"/>
        <w:numPr>
          <w:numId w:val="82"/>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82"/>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82"/>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82"/>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89" w:name="check-pressures-and-resilience-matrices"/>
    <w:p>
      <w:pPr>
        <w:pStyle w:val="Heading3"/>
      </w:pPr>
      <w:r>
        <w:t xml:space="preserve">Check pressures and resilience matrices</w:t>
      </w:r>
    </w:p>
    <w:bookmarkEnd w:id="189"/>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90" w:name="modifying-goal-models"/>
    <w:p>
      <w:pPr>
        <w:pStyle w:val="Heading2"/>
      </w:pPr>
      <w:r>
        <w:t xml:space="preserve">Modifying goal models</w:t>
      </w:r>
    </w:p>
    <w:bookmarkEnd w:id="190"/>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83"/>
          <w:ilvl w:val="0"/>
        </w:numPr>
      </w:pPr>
      <w:r>
        <w:t xml:space="preserve">Update</w:t>
      </w:r>
      <w:r>
        <w:t xml:space="preserve"> </w:t>
      </w:r>
      <w:r>
        <w:rPr>
          <w:rStyle w:val="VerbatimChar"/>
        </w:rPr>
        <w:t xml:space="preserve">functions.r</w:t>
      </w:r>
    </w:p>
    <w:p>
      <w:pPr>
        <w:pStyle w:val="Compact"/>
        <w:numPr>
          <w:numId w:val="83"/>
          <w:ilvl w:val="0"/>
        </w:numPr>
      </w:pPr>
      <w:r>
        <w:t xml:space="preserve">Check and possibly update</w:t>
      </w:r>
      <w:r>
        <w:t xml:space="preserve"> </w:t>
      </w:r>
      <w:r>
        <w:rPr>
          <w:rStyle w:val="VerbatimChar"/>
        </w:rPr>
        <w:t xml:space="preserve">goals.csv</w:t>
      </w:r>
    </w:p>
    <w:bookmarkStart w:id="191" w:name="update-functions.r"/>
    <w:p>
      <w:pPr>
        <w:pStyle w:val="Heading3"/>
      </w:pPr>
      <w:r>
        <w:t xml:space="preserve">Update</w:t>
      </w:r>
      <w:r>
        <w:t xml:space="preserve"> </w:t>
      </w:r>
      <w:r>
        <w:rPr>
          <w:i/>
        </w:rPr>
        <w:t xml:space="preserve">functions.r</w:t>
      </w:r>
    </w:p>
    <w:bookmarkEnd w:id="191"/>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92"/>
                    <a:stretch>
                      <a:fillRect/>
                    </a:stretch>
                  </pic:blipFill>
                  <pic:spPr bwMode="auto">
                    <a:xfrm>
                      <a:off x="0" y="0"/>
                      <a:ext cx="12598400" cy="5194300"/>
                    </a:xfrm>
                    <a:prstGeom prst="rect">
                      <a:avLst/>
                    </a:prstGeom>
                    <a:noFill/>
                    <a:ln w="9525">
                      <a:noFill/>
                      <a:headEnd/>
                      <a:tailEnd/>
                    </a:ln>
                  </pic:spPr>
                </pic:pic>
              </a:graphicData>
            </a:graphic>
          </wp:inline>
        </w:drawing>
      </w:r>
    </w:p>
    <w:bookmarkStart w:id="193" w:name="check-and-possibly-update-goals.csv"/>
    <w:p>
      <w:pPr>
        <w:pStyle w:val="Heading3"/>
      </w:pPr>
      <w:r>
        <w:t xml:space="preserve">Check and possibly update</w:t>
      </w:r>
      <w:r>
        <w:t xml:space="preserve"> </w:t>
      </w:r>
      <w:r>
        <w:rPr>
          <w:i/>
        </w:rPr>
        <w:t xml:space="preserve">goals.csv</w:t>
      </w:r>
    </w:p>
    <w:bookmarkEnd w:id="193"/>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94"/>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84"/>
          <w:ilvl w:val="0"/>
        </w:numPr>
      </w:pPr>
      <w:r>
        <w:t xml:space="preserve">check the years</w:t>
      </w:r>
    </w:p>
    <w:p>
      <w:pPr>
        <w:pStyle w:val="Compact"/>
        <w:numPr>
          <w:numId w:val="84"/>
          <w:ilvl w:val="0"/>
        </w:numPr>
      </w:pPr>
      <w:r>
        <w:t xml:space="preserve">etc...</w:t>
      </w:r>
    </w:p>
    <w:bookmarkStart w:id="195" w:name="example-modification"/>
    <w:p>
      <w:pPr>
        <w:pStyle w:val="Heading3"/>
      </w:pPr>
      <w:r>
        <w:t xml:space="preserve">Example modification:</w:t>
      </w:r>
    </w:p>
    <w:bookmarkEnd w:id="195"/>
    <w:p>
      <w:r>
        <w:t xml:space="preserve">In this example we will walk through how to add a new layer to a goal model by following these steps:</w:t>
      </w:r>
    </w:p>
    <w:p>
      <w:pPr>
        <w:pStyle w:val="Compact"/>
        <w:numPr>
          <w:numId w:val="85"/>
          <w:ilvl w:val="0"/>
        </w:numPr>
      </w:pPr>
      <w:r>
        <w:t xml:space="preserve">decide to add artisanal access component to the model because of locally available data</w:t>
      </w:r>
    </w:p>
    <w:p>
      <w:pPr>
        <w:pStyle w:val="Compact"/>
        <w:numPr>
          <w:numId w:val="85"/>
          <w:ilvl w:val="0"/>
        </w:numPr>
      </w:pPr>
      <w:r>
        <w:t xml:space="preserve">prepare the data file; save layer ao_access_art</w:t>
      </w:r>
    </w:p>
    <w:p>
      <w:pPr>
        <w:pStyle w:val="Compact"/>
        <w:numPr>
          <w:numId w:val="85"/>
          <w:ilvl w:val="0"/>
        </w:numPr>
      </w:pPr>
      <w:r>
        <w:t xml:space="preserve">register in</w:t>
      </w:r>
      <w:r>
        <w:t xml:space="preserve"> </w:t>
      </w:r>
      <w:r>
        <w:rPr>
          <w:rStyle w:val="VerbatimChar"/>
        </w:rPr>
        <w:t xml:space="preserve">layers.csv</w:t>
      </w:r>
    </w:p>
    <w:p>
      <w:pPr>
        <w:pStyle w:val="Compact"/>
        <w:numPr>
          <w:numId w:val="85"/>
          <w:ilvl w:val="0"/>
        </w:numPr>
      </w:pPr>
      <w:r>
        <w:t xml:space="preserve">update goal model in</w:t>
      </w:r>
      <w:r>
        <w:t xml:space="preserve"> </w:t>
      </w:r>
      <w:r>
        <w:rPr>
          <w:rStyle w:val="VerbatimChar"/>
        </w:rPr>
        <w:t xml:space="preserve">functions.r</w:t>
      </w:r>
    </w:p>
    <w:p>
      <w:pPr>
        <w:pStyle w:val="Compact"/>
        <w:numPr>
          <w:numId w:val="85"/>
          <w:ilvl w:val="0"/>
        </w:numPr>
      </w:pPr>
      <w:r>
        <w:t xml:space="preserve">update goal call in</w:t>
      </w:r>
      <w:r>
        <w:t xml:space="preserve"> </w:t>
      </w:r>
      <w:r>
        <w:rPr>
          <w:rStyle w:val="VerbatimChar"/>
        </w:rPr>
        <w:t xml:space="preserve">goals.csv</w:t>
      </w:r>
    </w:p>
    <w:p>
      <w:r>
        <w:t xml:space="preserve">Steps 1. and 2. are done outside of the Toolbox</w:t>
      </w:r>
    </w:p>
    <w:p>
      <w:pPr>
        <w:pStyle w:val="Compact"/>
        <w:pStyle w:val="BlockQuote"/>
        <w:numPr>
          <w:numId w:val="86"/>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96"/>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pStyle w:val="BlockQuote"/>
        <w:numPr>
          <w:numId w:val="87"/>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7"/>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pStyle w:val="BlockQuote"/>
        <w:numPr>
          <w:numId w:val="88"/>
          <w:ilvl w:val="0"/>
        </w:numPr>
      </w:pPr>
      <w:r>
        <w:t xml:space="preserve">update goal call in goals.csv</w:t>
      </w:r>
    </w:p>
    <w:p>
      <w:r>
        <w:t xml:space="preserve">[develop]</w:t>
      </w:r>
    </w:p>
    <w:bookmarkStart w:id="198" w:name="removing-goals"/>
    <w:p>
      <w:pPr>
        <w:pStyle w:val="Heading2"/>
      </w:pPr>
      <w:r>
        <w:t xml:space="preserve">Removing goals</w:t>
      </w:r>
    </w:p>
    <w:bookmarkEnd w:id="198"/>
    <w:p>
      <w:r>
        <w:t xml:space="preserve">If a goal is not relevant in your region, it is possible to remove the goal completely from the calculation. There are four places where you will need to remove the reference to this goal:</w:t>
      </w:r>
    </w:p>
    <w:p>
      <w:pPr>
        <w:pStyle w:val="Compact"/>
        <w:numPr>
          <w:numId w:val="89"/>
          <w:ilvl w:val="0"/>
        </w:numPr>
      </w:pPr>
      <w:r>
        <w:rPr>
          <w:rStyle w:val="VerbatimChar"/>
        </w:rPr>
        <w:t xml:space="preserve">functions.r</w:t>
      </w:r>
    </w:p>
    <w:p>
      <w:pPr>
        <w:pStyle w:val="Compact"/>
        <w:numPr>
          <w:numId w:val="89"/>
          <w:ilvl w:val="0"/>
        </w:numPr>
      </w:pPr>
      <w:r>
        <w:rPr>
          <w:rStyle w:val="VerbatimChar"/>
        </w:rPr>
        <w:t xml:space="preserve">goals.csv</w:t>
      </w:r>
    </w:p>
    <w:p>
      <w:pPr>
        <w:pStyle w:val="Compact"/>
        <w:numPr>
          <w:numId w:val="89"/>
          <w:ilvl w:val="0"/>
        </w:numPr>
      </w:pPr>
      <w:r>
        <w:rPr>
          <w:rStyle w:val="VerbatimChar"/>
        </w:rPr>
        <w:t xml:space="preserve">pressures_matrix.csv</w:t>
      </w:r>
    </w:p>
    <w:p>
      <w:pPr>
        <w:pStyle w:val="Compact"/>
        <w:numPr>
          <w:numId w:val="89"/>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99"/>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p>
      <w:r>
        <w:rPr>
          <w:b/>
        </w:rPr>
        <w:t xml:space="preserve">Example: Removing carbon storage (CS) goal</w:t>
      </w:r>
    </w:p>
    <w:p>
      <w:pPr>
        <w:pStyle w:val="Compact"/>
        <w:numPr>
          <w:numId w:val="90"/>
          <w:ilvl w:val="0"/>
        </w:numPr>
      </w:pPr>
      <w:r>
        <w:t xml:space="preserve">Remove the carbon storage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0"/>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91"/>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1"/>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92"/>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02"/>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93"/>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03"/>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04" w:name="other-example-modifications"/>
    <w:p>
      <w:pPr>
        <w:pStyle w:val="Heading2"/>
      </w:pPr>
      <w:r>
        <w:t xml:space="preserve">Other example modifications</w:t>
      </w:r>
    </w:p>
    <w:bookmarkEnd w:id="204"/>
    <w:bookmarkStart w:id="205" w:name="preparing-the-fisheries-sub-goal"/>
    <w:p>
      <w:pPr>
        <w:pStyle w:val="Heading3"/>
      </w:pPr>
      <w:r>
        <w:t xml:space="preserve">Preparing the fisheries sub-goal</w:t>
      </w:r>
    </w:p>
    <w:bookmarkEnd w:id="205"/>
    <w:p>
      <w:r>
        <w:t xml:space="preserve">Here is some background information about how to prepare fisheries data layers for the Toolbox.</w:t>
      </w:r>
    </w:p>
    <w:p>
      <w:r>
        <w:rPr>
          <w:b/>
        </w:rPr>
        <w:t xml:space="preserve">Data layers used by the Toolbox:</w:t>
      </w:r>
    </w:p>
    <w:p>
      <w:pPr>
        <w:pStyle w:val="Compact"/>
        <w:numPr>
          <w:numId w:val="94"/>
          <w:ilvl w:val="0"/>
        </w:numPr>
      </w:pPr>
      <w:r>
        <w:rPr>
          <w:rStyle w:val="VerbatimChar"/>
        </w:rPr>
        <w:t xml:space="preserve">fis_b_bmsy</w:t>
      </w:r>
    </w:p>
    <w:p>
      <w:pPr>
        <w:pStyle w:val="Compact"/>
        <w:numPr>
          <w:numId w:val="94"/>
          <w:ilvl w:val="0"/>
        </w:numPr>
      </w:pPr>
      <w:r>
        <w:rPr>
          <w:rStyle w:val="VerbatimChar"/>
        </w:rPr>
        <w:t xml:space="preserve">fis_meancatch</w:t>
      </w:r>
    </w:p>
    <w:p>
      <w:pPr>
        <w:pStyle w:val="Compact"/>
        <w:numPr>
          <w:numId w:val="94"/>
          <w:ilvl w:val="0"/>
        </w:numPr>
      </w:pPr>
      <w:r>
        <w:rPr>
          <w:rStyle w:val="VerbatimChar"/>
        </w:rPr>
        <w:t xml:space="preserve">fis_proparea_saup2rgn</w:t>
      </w:r>
    </w:p>
    <w:p>
      <w:pPr>
        <w:pStyle w:val="Compact"/>
        <w:numPr>
          <w:numId w:val="94"/>
          <w:ilvl w:val="0"/>
        </w:numPr>
      </w:pPr>
      <w:r>
        <w:rPr>
          <w:rStyle w:val="VerbatimChar"/>
        </w:rPr>
        <w:t xml:space="preserve">fp_wildcaught_weight</w:t>
      </w:r>
    </w:p>
    <w:bookmarkStart w:id="206" w:name="description-of-data-layers"/>
    <w:p>
      <w:pPr>
        <w:pStyle w:val="Heading4"/>
      </w:pPr>
      <w:r>
        <w:t xml:space="preserve">Description of data layers</w:t>
      </w:r>
    </w:p>
    <w:bookmarkEnd w:id="206"/>
    <w:p>
      <w:r>
        <w:rPr>
          <w:rStyle w:val="VerbatimChar"/>
        </w:rPr>
        <w:t xml:space="preserve">fis_b_bmsy</w:t>
      </w:r>
    </w:p>
    <w:p>
      <w:pPr>
        <w:pStyle w:val="Compact"/>
        <w:numPr>
          <w:numId w:val="95"/>
          <w:ilvl w:val="0"/>
        </w:numPr>
      </w:pPr>
      <w:r>
        <w:rPr>
          <w:i/>
        </w:rPr>
        <w:t xml:space="preserve">for species</w:t>
      </w:r>
      <w:r>
        <w:t xml:space="preserve">: B/Bmsy estimate (either from formal stock assessment, or from a data-poor method such as CMSY)</w:t>
      </w:r>
      <w:r>
        <w:br w:type="textWrapping"/>
      </w:r>
    </w:p>
    <w:p>
      <w:pPr>
        <w:pStyle w:val="Compact"/>
        <w:numPr>
          <w:numId w:val="95"/>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95"/>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96"/>
          <w:ilvl w:val="0"/>
        </w:numPr>
      </w:pPr>
      <w:r>
        <w:t xml:space="preserve">average catch across all years, per species, per region</w:t>
      </w:r>
      <w:r>
        <w:br w:type="textWrapping"/>
      </w:r>
    </w:p>
    <w:p>
      <w:pPr>
        <w:pStyle w:val="Compact"/>
        <w:numPr>
          <w:numId w:val="96"/>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7"/>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07" w:name="running-cmsy-model"/>
    <w:p>
      <w:pPr>
        <w:pStyle w:val="Heading4"/>
      </w:pPr>
      <w:r>
        <w:t xml:space="preserve">Running CMSY model</w:t>
      </w:r>
    </w:p>
    <w:bookmarkEnd w:id="207"/>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SourceCode"/>
      </w:pPr>
      <w:r>
        <w:rPr>
          <w:rStyle w:val="VerbatimChar"/>
        </w:rPr>
        <w:t xml:space="preserve">start_r     &lt;- c(0.01,10)  ## disable this line if you use resilience  </w:t>
      </w:r>
      <w:r>
        <w:br w:type="textWrapping"/>
      </w:r>
      <w:r>
        <w:rPr>
          <w:rStyle w:val="VerbatimChar"/>
        </w:rPr>
        <w:t xml:space="preserve">with </w:t>
      </w:r>
      <w:r>
        <w:br w:type="textWrapping"/>
      </w:r>
      <w:r>
        <w:rPr>
          <w:rStyle w:val="VerbatimChar"/>
        </w:rPr>
        <w:t xml:space="preserve"/>
      </w:r>
      <w:r>
        <w:br w:type="textWrapping"/>
      </w:r>
      <w:r>
        <w:rPr>
          <w:rStyle w:val="VerbatimChar"/>
        </w:rPr>
        <w:t xml:space="preserve">  if(res == "Very low"){</w:t>
      </w:r>
      <w:r>
        <w:br w:type="textWrapping"/>
      </w:r>
      <w:r>
        <w:rPr>
          <w:rStyle w:val="VerbatimChar"/>
        </w:rPr>
        <w:t xml:space="preserve">    start_r  &lt;- c(0.015, 0.1)</w:t>
      </w:r>
      <w:r>
        <w:br w:type="textWrapping"/>
      </w:r>
      <w:r>
        <w:rPr>
          <w:rStyle w:val="VerbatimChar"/>
        </w:rPr>
        <w:t xml:space="preserve">  } else { </w:t>
      </w:r>
      <w:r>
        <w:br w:type="textWrapping"/>
      </w:r>
      <w:r>
        <w:rPr>
          <w:rStyle w:val="VerbatimChar"/>
        </w:rPr>
        <w:t xml:space="preserve">    if(res == "Low"){</w:t>
      </w:r>
      <w:r>
        <w:br w:type="textWrapping"/>
      </w:r>
      <w:r>
        <w:rPr>
          <w:rStyle w:val="VerbatimChar"/>
        </w:rPr>
        <w:t xml:space="preserve">      start_r  &lt;- c(0.05,0.5)</w:t>
      </w:r>
      <w:r>
        <w:br w:type="textWrapping"/>
      </w:r>
      <w:r>
        <w:rPr>
          <w:rStyle w:val="VerbatimChar"/>
        </w:rPr>
        <w:t xml:space="preserve">    } else { </w:t>
      </w:r>
      <w:r>
        <w:br w:type="textWrapping"/>
      </w:r>
      <w:r>
        <w:rPr>
          <w:rStyle w:val="VerbatimChar"/>
        </w:rPr>
        <w:t xml:space="preserve">      if(res == "High"){</w:t>
      </w:r>
      <w:r>
        <w:br w:type="textWrapping"/>
      </w:r>
      <w:r>
        <w:rPr>
          <w:rStyle w:val="VerbatimChar"/>
        </w:rPr>
        <w:t xml:space="preserve">        start_r  &lt;- c(0.6,1.5)   </w:t>
      </w:r>
      <w:r>
        <w:br w:type="textWrapping"/>
      </w:r>
      <w:r>
        <w:rPr>
          <w:rStyle w:val="VerbatimChar"/>
        </w:rPr>
        <w:t xml:space="preserve">      } else {</w:t>
      </w:r>
      <w:r>
        <w:br w:type="textWrapping"/>
      </w:r>
      <w:r>
        <w:rPr>
          <w:rStyle w:val="VerbatimChar"/>
        </w:rPr>
        <w:t xml:space="preserve">        start_r  &lt;- c(0.1,1)</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08" w:name="resources"/>
    <w:p>
      <w:pPr>
        <w:pStyle w:val="Heading4"/>
      </w:pPr>
      <w:r>
        <w:t xml:space="preserve">Resources</w:t>
      </w:r>
    </w:p>
    <w:bookmarkEnd w:id="208"/>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09">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10">
        <w:r>
          <w:rPr>
            <w:rStyle w:val="Link"/>
          </w:rPr>
          <w:t xml:space="preserve">Downloadable here</w:t>
        </w:r>
      </w:hyperlink>
    </w:p>
    <w:bookmarkStart w:id="211" w:name="notes-about-r"/>
    <w:p>
      <w:pPr>
        <w:pStyle w:val="Heading2"/>
      </w:pPr>
      <w:r>
        <w:t xml:space="preserve">Notes about R</w:t>
      </w:r>
    </w:p>
    <w:bookmarkEnd w:id="211"/>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12">
        <w:r>
          <w:rPr>
            <w:rStyle w:val="Link"/>
          </w:rPr>
          <w:t xml:space="preserve">https://github.com/hadley/dplyr#dplyr</w:t>
        </w:r>
      </w:hyperlink>
      <w:r>
        <w:t xml:space="preserve"> </w:t>
      </w:r>
      <w:r>
        <w:t xml:space="preserve">for documentation.</w:t>
      </w:r>
    </w:p>
    <w:bookmarkStart w:id="213" w:name="frequently-asked-questions-faqs"/>
    <w:p>
      <w:pPr>
        <w:pStyle w:val="Heading1"/>
      </w:pPr>
      <w:r>
        <w:t xml:space="preserve">Frequently Asked Questions (FAQs)</w:t>
      </w:r>
    </w:p>
    <w:bookmarkEnd w:id="213"/>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14">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15" w:name="overall"/>
    <w:p>
      <w:pPr>
        <w:pStyle w:val="Heading2"/>
      </w:pPr>
      <w:r>
        <w:t xml:space="preserve">Overall</w:t>
      </w:r>
    </w:p>
    <w:bookmarkEnd w:id="215"/>
    <w:bookmarkStart w:id="216" w:name="conceptual"/>
    <w:p>
      <w:pPr>
        <w:pStyle w:val="Heading2"/>
      </w:pPr>
      <w:r>
        <w:t xml:space="preserve">Conceptual</w:t>
      </w:r>
    </w:p>
    <w:bookmarkEnd w:id="216"/>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17" w:name="timing-and-resources"/>
    <w:p>
      <w:pPr>
        <w:pStyle w:val="Heading2"/>
      </w:pPr>
      <w:r>
        <w:t xml:space="preserve">Timing and Resources</w:t>
      </w:r>
    </w:p>
    <w:bookmarkEnd w:id="217"/>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18" w:name="structure"/>
    <w:p>
      <w:pPr>
        <w:pStyle w:val="Heading2"/>
      </w:pPr>
      <w:r>
        <w:t xml:space="preserve">Structure</w:t>
      </w:r>
    </w:p>
    <w:bookmarkEnd w:id="218"/>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19" w:name="reference-points"/>
    <w:p>
      <w:pPr>
        <w:pStyle w:val="Heading2"/>
      </w:pPr>
      <w:r>
        <w:t xml:space="preserve">Reference points</w:t>
      </w:r>
    </w:p>
    <w:bookmarkEnd w:id="219"/>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20" w:name="appropriate-data-layers"/>
    <w:p>
      <w:pPr>
        <w:pStyle w:val="Heading2"/>
      </w:pPr>
      <w:r>
        <w:t xml:space="preserve">Appropriate data layers</w:t>
      </w:r>
    </w:p>
    <w:bookmarkEnd w:id="220"/>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1" w:name="food-provision"/>
    <w:p>
      <w:pPr>
        <w:pStyle w:val="Heading2"/>
      </w:pPr>
      <w:r>
        <w:t xml:space="preserve">Food Provision</w:t>
      </w:r>
    </w:p>
    <w:bookmarkEnd w:id="221"/>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2" w:name="livelihoods-economies"/>
    <w:p>
      <w:pPr>
        <w:pStyle w:val="Heading2"/>
      </w:pPr>
      <w:r>
        <w:t xml:space="preserve">Livelihoods &amp; Economies</w:t>
      </w:r>
    </w:p>
    <w:bookmarkEnd w:id="222"/>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23" w:name="tourism-recreation"/>
    <w:p>
      <w:pPr>
        <w:pStyle w:val="Heading2"/>
      </w:pPr>
      <w:r>
        <w:t xml:space="preserve">Tourism &amp; Recreation</w:t>
      </w:r>
    </w:p>
    <w:bookmarkEnd w:id="223"/>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24" w:name="natural-products"/>
    <w:p>
      <w:pPr>
        <w:pStyle w:val="Heading2"/>
      </w:pPr>
      <w:r>
        <w:t xml:space="preserve">Natural Products</w:t>
      </w:r>
    </w:p>
    <w:bookmarkEnd w:id="224"/>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25" w:name="sense-of-place"/>
    <w:p>
      <w:pPr>
        <w:pStyle w:val="Heading2"/>
      </w:pPr>
      <w:r>
        <w:t xml:space="preserve">Sense of Place</w:t>
      </w:r>
    </w:p>
    <w:bookmarkEnd w:id="225"/>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26" w:name="pressures"/>
    <w:p>
      <w:pPr>
        <w:pStyle w:val="Heading2"/>
      </w:pPr>
      <w:r>
        <w:t xml:space="preserve">Pressures</w:t>
      </w:r>
    </w:p>
    <w:bookmarkEnd w:id="226"/>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27" w:name="toolbox-troubleshooting"/>
    <w:p>
      <w:pPr>
        <w:pStyle w:val="Heading1"/>
      </w:pPr>
      <w:r>
        <w:t xml:space="preserve">Toolbox Troubleshooting</w:t>
      </w:r>
    </w:p>
    <w:bookmarkEnd w:id="227"/>
    <w:p>
      <w:r>
        <w:t xml:space="preserve">The Toolbox prints messages during its processing to help guide error checking and debugging. Here are a few troubleshooting tips. This section will be updated frequently; please share any problems that you encounter.</w:t>
      </w:r>
    </w:p>
    <w:bookmarkStart w:id="228" w:name="loading-rworkspace-on-restart"/>
    <w:p>
      <w:pPr>
        <w:pStyle w:val="Heading2"/>
      </w:pPr>
      <w:r>
        <w:t xml:space="preserve">Loading RWorkspace on Restart</w:t>
      </w:r>
    </w:p>
    <w:bookmarkEnd w:id="228"/>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29"/>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98"/>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30"/>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31"/>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99"/>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32"/>
                    <a:stretch>
                      <a:fillRect/>
                    </a:stretch>
                  </pic:blipFill>
                  <pic:spPr bwMode="auto">
                    <a:xfrm>
                      <a:off x="0" y="0"/>
                      <a:ext cx="6959600" cy="6388100"/>
                    </a:xfrm>
                    <a:prstGeom prst="rect">
                      <a:avLst/>
                    </a:prstGeom>
                    <a:noFill/>
                    <a:ln w="9525">
                      <a:noFill/>
                      <a:headEnd/>
                      <a:tailEnd/>
                    </a:ln>
                  </pic:spPr>
                </pic:pic>
              </a:graphicData>
            </a:graphic>
          </wp:inline>
        </w:drawing>
      </w:r>
    </w:p>
    <w:bookmarkStart w:id="233" w:name="calculating-pressures..."/>
    <w:p>
      <w:pPr>
        <w:pStyle w:val="Heading2"/>
      </w:pPr>
      <w:r>
        <w:t xml:space="preserve">Calculating Pressures...</w:t>
      </w:r>
    </w:p>
    <w:bookmarkEnd w:id="233"/>
    <w:bookmarkStart w:id="234" w:name="the-following-components-for-goal-are-not-in-the-aggregation-layer-layer..."/>
    <w:p>
      <w:pPr>
        <w:pStyle w:val="Heading3"/>
      </w:pPr>
      <w:r>
        <w:t xml:space="preserve">'The following components for [goal] are not in the aggregation layer [layer]...'</w:t>
      </w:r>
    </w:p>
    <w:bookmarkEnd w:id="234"/>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5"/>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36" w:name="error-in-matrix..."/>
    <w:p>
      <w:pPr>
        <w:pStyle w:val="Heading3"/>
      </w:pPr>
      <w:r>
        <w:t xml:space="preserve">'Error in matrix...'</w:t>
      </w:r>
    </w:p>
    <w:bookmarkEnd w:id="236"/>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5"/>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37" w:name="calculating-resilience-..."/>
    <w:p>
      <w:pPr>
        <w:pStyle w:val="Heading2"/>
      </w:pPr>
      <w:r>
        <w:t xml:space="preserve">Calculating Resilience ...</w:t>
      </w:r>
    </w:p>
    <w:bookmarkEnd w:id="237"/>
    <w:bookmarkStart w:id="238" w:name="error-in-matchx-table-nomatch-ol-object-id_num-not-found"/>
    <w:p>
      <w:pPr>
        <w:pStyle w:val="Heading3"/>
      </w:pPr>
      <w:r>
        <w:t xml:space="preserve">'Error in match(x, table, nomatch = OL) : object id_num not found'</w:t>
      </w:r>
    </w:p>
    <w:bookmarkEnd w:id="238"/>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39"/>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49e9e9e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d370c50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99eee22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nsid w:val="9777ed6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f6ebfed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4">
    <w:nsid w:val="fe303f0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5">
    <w:nsid w:val="16ebbe0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
    <w:nsid w:val="67a8e16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0">
    <w:nsid w:val="ed8027f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1">
    <w:nsid w:val="2708f483"/>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2">
    <w:nsid w:val="3770419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3">
    <w:nsid w:val="7623ff70"/>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6">
    <w:nsid w:val="d8895592"/>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7">
    <w:nsid w:val="ba3f00dc"/>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8">
    <w:nsid w:val="16b4fba3"/>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3"/>
  </w:num>
  <w:num w:numId="36">
    <w:abstractNumId w:val="3"/>
  </w:num>
  <w:num w:numId="37">
    <w:abstractNumId w:val="3"/>
  </w:num>
  <w:num w:numId="38">
    <w:abstractNumId w:val="3"/>
  </w:num>
  <w:num w:numId="39">
    <w:abstractNumId w:val="3"/>
  </w:num>
  <w:num w:numId="40">
    <w:abstractNumId w:val="3"/>
  </w:num>
  <w:num w:numId="41">
    <w:abstractNumId w:val="3"/>
  </w:num>
  <w:num w:numId="42">
    <w:abstractNumId w:val="3"/>
  </w:num>
  <w:num w:numId="43">
    <w:abstractNumId w:val="3"/>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6">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3"/>
  </w:num>
  <w:num w:numId="49">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3"/>
  </w:num>
  <w:num w:numId="52">
    <w:abstractNumId w:val="3"/>
  </w:num>
  <w:num w:numId="53">
    <w:abstractNumId w:val="3"/>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3"/>
  </w:num>
  <w:num w:numId="5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7">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8">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9">
    <w:abstractNumId w:val="3"/>
  </w:num>
  <w:num w:numId="60">
    <w:abstractNumId w:val="3"/>
  </w:num>
  <w:num w:numId="61">
    <w:abstractNumId w:val="3"/>
  </w:num>
  <w:num w:numId="62">
    <w:abstractNumId w:val="3"/>
  </w:num>
  <w:num w:numId="63">
    <w:abstractNumId w:val="3"/>
  </w:num>
  <w:num w:numId="64">
    <w:abstractNumId w:val="3"/>
  </w:num>
  <w:num w:numId="65">
    <w:abstractNumId w:val="3"/>
  </w:num>
  <w:num w:numId="66">
    <w:abstractNumId w:val="3"/>
  </w:num>
  <w:num w:numId="6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8">
    <w:abstractNumId w:val="3"/>
  </w:num>
  <w:num w:numId="69">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0">
    <w:abstractNumId w:val="3"/>
  </w:num>
  <w:num w:numId="71">
    <w:abstractNumId w:val="3"/>
  </w:num>
  <w:num w:numId="72">
    <w:abstractNumId w:val="3"/>
  </w:num>
  <w:num w:numId="73">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4">
    <w:abstractNumId w:val="3"/>
  </w:num>
  <w:num w:numId="75">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6">
    <w:abstractNumId w:val="3"/>
  </w:num>
  <w:num w:numId="77">
    <w:abstractNumId w:val="1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8">
    <w:abstractNumId w:val="3"/>
  </w:num>
  <w:num w:numId="79">
    <w:abstractNumId w:val="3"/>
  </w:num>
  <w:num w:numId="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2">
    <w:abstractNumId w:val="3"/>
  </w:num>
  <w:num w:numId="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4">
    <w:abstractNumId w:val="3"/>
  </w:num>
  <w:num w:numId="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6">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7">
    <w:abstractNumId w:val="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88">
    <w:abstractNumId w:val="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1">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92">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3">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94">
    <w:abstractNumId w:val="3"/>
  </w:num>
  <w:num w:numId="95">
    <w:abstractNumId w:val="3"/>
  </w:num>
  <w:num w:numId="96">
    <w:abstractNumId w:val="3"/>
  </w:num>
  <w:num w:numId="97">
    <w:abstractNumId w:val="3"/>
  </w:num>
  <w:num w:numId="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9">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26" Target="media/rId126.png" /><Relationship Type="http://schemas.openxmlformats.org/officeDocument/2006/relationships/image" Id="rId62" Target="media/rId62.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17" Target="media/rId117.png" /><Relationship Type="http://schemas.openxmlformats.org/officeDocument/2006/relationships/image" Id="rId49" Target="media/rId49.png" /><Relationship Type="http://schemas.openxmlformats.org/officeDocument/2006/relationships/image" Id="rId28" Target="media/rId28.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146" Target="media/rId146.png" /><Relationship Type="http://schemas.openxmlformats.org/officeDocument/2006/relationships/image" Id="rId239" Target="media/rId239.png" /><Relationship Type="http://schemas.openxmlformats.org/officeDocument/2006/relationships/image" Id="rId123" Target="media/rId123.png" /><Relationship Type="http://schemas.openxmlformats.org/officeDocument/2006/relationships/image" Id="rId80" Target="media/rId80.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137" Target="media/rId137.png" /><Relationship Type="http://schemas.openxmlformats.org/officeDocument/2006/relationships/image" Id="rId75" Target="media/rId75.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200" Target="media/rId200.png" /><Relationship Type="http://schemas.openxmlformats.org/officeDocument/2006/relationships/image" Id="rId197" Target="media/rId197.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106" Target="media/rId106.png" /><Relationship Type="http://schemas.openxmlformats.org/officeDocument/2006/relationships/image" Id="rId128" Target="media/rId128.png" /><Relationship Type="http://schemas.openxmlformats.org/officeDocument/2006/relationships/image" Id="rId36" Target="media/rId36.png" /><Relationship Type="http://schemas.openxmlformats.org/officeDocument/2006/relationships/image" Id="rId201" Target="media/rId201.png" /><Relationship Type="http://schemas.openxmlformats.org/officeDocument/2006/relationships/image" Id="rId29" Target="media/rId29.png" /><Relationship Type="http://schemas.openxmlformats.org/officeDocument/2006/relationships/image" Id="rId186" Target="media/rId186.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57" Target="media/rId157.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71" Target="media/rId171.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29" Target="media/rId229.png" /><Relationship Type="http://schemas.openxmlformats.org/officeDocument/2006/relationships/image" Id="rId150" Target="media/rId150.png" /><Relationship Type="http://schemas.openxmlformats.org/officeDocument/2006/relationships/image" Id="rId96" Target="media/rId96.png" /><Relationship Type="http://schemas.openxmlformats.org/officeDocument/2006/relationships/image" Id="rId33" Target="media/rId33.png" /><Relationship Type="http://schemas.openxmlformats.org/officeDocument/2006/relationships/image" Id="rId65" Target="media/rId65.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177" Target="media/rId177.png" /><Relationship Type="http://schemas.openxmlformats.org/officeDocument/2006/relationships/image" Id="rId175" Target="media/rId175.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179" Target="media/rId179.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104" Target="media/rId104.png" /><Relationship Type="http://schemas.openxmlformats.org/officeDocument/2006/relationships/image" Id="rId151" Target="media/rId151.png"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235" Target="media/rId235.png" /><Relationship Type="http://schemas.openxmlformats.org/officeDocument/2006/relationships/image" Id="rId78" Target="media/rId78.png" /><Relationship Type="http://schemas.openxmlformats.org/officeDocument/2006/relationships/image" Id="rId105" Target="media/rId105.png" /><Relationship Type="http://schemas.openxmlformats.org/officeDocument/2006/relationships/image" Id="rId32" Target="media/rId32.png" /><Relationship Type="http://schemas.openxmlformats.org/officeDocument/2006/relationships/image" Id="rId136" Target="media/rId136.png" /><Relationship Type="http://schemas.openxmlformats.org/officeDocument/2006/relationships/hyperlink" Id="rId134" Target="Fork%20&amp;%20Pull%20Model" TargetMode="External" /><Relationship Type="http://schemas.openxmlformats.org/officeDocument/2006/relationships/hyperlink" Id="rId135" Target="github.com/OHI-Science/ohiprep/wiki/Setup#rstudio" TargetMode="External" /><Relationship Type="http://schemas.openxmlformats.org/officeDocument/2006/relationships/hyperlink" Id="rId132" Target="help.github.com/articles/fetching-a-remote" TargetMode="External" /><Relationship Type="http://schemas.openxmlformats.org/officeDocument/2006/relationships/hyperlink" Id="rId131" Target="help.github.com/articles/fork-a-repo" TargetMode="External" /><Relationship Type="http://schemas.openxmlformats.org/officeDocument/2006/relationships/hyperlink" Id="rId133" Target="help.github.com/articles/merging-a-pull-request" TargetMode="External" /><Relationship Type="http://schemas.openxmlformats.org/officeDocument/2006/relationships/hyperlink" Id="rId140" Target="http://bbest.github.io/talks/2014-06_OHI-repro-sci/#1" TargetMode="External" /><Relationship Type="http://schemas.openxmlformats.org/officeDocument/2006/relationships/hyperlink" Id="rId98" Target="http://cran.r-project.org/" TargetMode="External" /><Relationship Type="http://schemas.openxmlformats.org/officeDocument/2006/relationships/hyperlink" Id="rId87" Target="http://cran.r-project.org/web/packages/reshape2/reshape2.pdf" TargetMode="External" /><Relationship Type="http://schemas.openxmlformats.org/officeDocument/2006/relationships/hyperlink" Id="rId93" Target="http://en.wikipedia.org/wiki/GitHub" TargetMode="External" /><Relationship Type="http://schemas.openxmlformats.org/officeDocument/2006/relationships/hyperlink" Id="rId102" Target="http://git-scm.com/downloads" TargetMode="External" /><Relationship Type="http://schemas.openxmlformats.org/officeDocument/2006/relationships/hyperlink" Id="rId100" Target="http://github.com" TargetMode="External" /><Relationship Type="http://schemas.openxmlformats.org/officeDocument/2006/relationships/hyperlink" Id="rId23" Target="http://ohi-science.org" TargetMode="External" /><Relationship Type="http://schemas.openxmlformats.org/officeDocument/2006/relationships/hyperlink" Id="rId89" Target="http://tgmstat.wordpress.com/2013/10/31/reshape-and-aggregate-data-with-the-r-package-reshape2/" TargetMode="External" /><Relationship Type="http://schemas.openxmlformats.org/officeDocument/2006/relationships/hyperlink" Id="rId210" Target="http://www.fao.org/docrep/019/i3491e/i3491e.pdf" TargetMode="External" /><Relationship Type="http://schemas.openxmlformats.org/officeDocument/2006/relationships/hyperlink" Id="rId209"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14" Target="http://www.oceanhealthindex.org/About/FAQ/" TargetMode="External" /><Relationship Type="http://schemas.openxmlformats.org/officeDocument/2006/relationships/hyperlink" Id="rId63" Target="http://www.oceanhealthindex.org/About/Methods/" TargetMode="External" /><Relationship Type="http://schemas.openxmlformats.org/officeDocument/2006/relationships/hyperlink" Id="rId88" Target="http://www.slideshare.net/jeffreybreen/reshaping-data-in-r" TargetMode="External" /><Relationship Type="http://schemas.openxmlformats.org/officeDocument/2006/relationships/hyperlink" Id="rId103" Target="https://developer.apple.com/xcode/" TargetMode="External" /><Relationship Type="http://schemas.openxmlformats.org/officeDocument/2006/relationships/hyperlink" Id="rId109" Target="https://github.com/OHI-Science" TargetMode="External" /><Relationship Type="http://schemas.openxmlformats.org/officeDocument/2006/relationships/hyperlink" Id="rId120" Target="https://github.com/OHI-Science/ohiprep/wiki/Setup#rstudio" TargetMode="External" /><Relationship Type="http://schemas.openxmlformats.org/officeDocument/2006/relationships/hyperlink" Id="rId141" Target="https://github.com/OHI-Science/ohiprep/wiki/Using-GitHub" TargetMode="External" /><Relationship Type="http://schemas.openxmlformats.org/officeDocument/2006/relationships/hyperlink" Id="rId212" Target="https://github.com/hadley/dplyr#dplyr" TargetMode="External" /><Relationship Type="http://schemas.openxmlformats.org/officeDocument/2006/relationships/hyperlink" Id="rId119" Target="https://help.github.com/articles/fork-a-repo#keep-your-fork-synced" TargetMode="External" /><Relationship Type="http://schemas.openxmlformats.org/officeDocument/2006/relationships/hyperlink" Id="rId138" Target="https://help.github.com/articles/fork-a-repo/#keep-your-fork-synced" TargetMode="External" /><Relationship Type="http://schemas.openxmlformats.org/officeDocument/2006/relationships/hyperlink" Id="rId139" Target="https://help.github.com/articles/github-flow-in-the-browser" TargetMode="External" /><Relationship Type="http://schemas.openxmlformats.org/officeDocument/2006/relationships/hyperlink" Id="rId112" Target="https://mac.github.com/" TargetMode="External" /><Relationship Type="http://schemas.openxmlformats.org/officeDocument/2006/relationships/hyperlink" Id="rId114" Target="https://mac.github.com/help.html" TargetMode="External" /><Relationship Type="http://schemas.openxmlformats.org/officeDocument/2006/relationships/hyperlink" Id="rId116" Target="https://windows.github.com/help.html" TargetMode="External" /><Relationship Type="http://schemas.openxmlformats.org/officeDocument/2006/relationships/hyperlink" Id="rId110" Target="mailto:bbest@nceas.ucsb.edu" TargetMode="External" /><Relationship Type="http://schemas.openxmlformats.org/officeDocument/2006/relationships/hyperlink" Id="rId111"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34" Target="Fork%20&amp;%20Pull%20Model" TargetMode="External" /><Relationship Type="http://schemas.openxmlformats.org/officeDocument/2006/relationships/hyperlink" Id="rId135" Target="github.com/OHI-Science/ohiprep/wiki/Setup#rstudio" TargetMode="External" /><Relationship Type="http://schemas.openxmlformats.org/officeDocument/2006/relationships/hyperlink" Id="rId132" Target="help.github.com/articles/fetching-a-remote" TargetMode="External" /><Relationship Type="http://schemas.openxmlformats.org/officeDocument/2006/relationships/hyperlink" Id="rId131" Target="help.github.com/articles/fork-a-repo" TargetMode="External" /><Relationship Type="http://schemas.openxmlformats.org/officeDocument/2006/relationships/hyperlink" Id="rId133" Target="help.github.com/articles/merging-a-pull-request" TargetMode="External" /><Relationship Type="http://schemas.openxmlformats.org/officeDocument/2006/relationships/hyperlink" Id="rId140" Target="http://bbest.github.io/talks/2014-06_OHI-repro-sci/#1" TargetMode="External" /><Relationship Type="http://schemas.openxmlformats.org/officeDocument/2006/relationships/hyperlink" Id="rId98" Target="http://cran.r-project.org/" TargetMode="External" /><Relationship Type="http://schemas.openxmlformats.org/officeDocument/2006/relationships/hyperlink" Id="rId87" Target="http://cran.r-project.org/web/packages/reshape2/reshape2.pdf" TargetMode="External" /><Relationship Type="http://schemas.openxmlformats.org/officeDocument/2006/relationships/hyperlink" Id="rId93" Target="http://en.wikipedia.org/wiki/GitHub" TargetMode="External" /><Relationship Type="http://schemas.openxmlformats.org/officeDocument/2006/relationships/hyperlink" Id="rId102" Target="http://git-scm.com/downloads" TargetMode="External" /><Relationship Type="http://schemas.openxmlformats.org/officeDocument/2006/relationships/hyperlink" Id="rId100" Target="http://github.com" TargetMode="External" /><Relationship Type="http://schemas.openxmlformats.org/officeDocument/2006/relationships/hyperlink" Id="rId23" Target="http://ohi-science.org" TargetMode="External" /><Relationship Type="http://schemas.openxmlformats.org/officeDocument/2006/relationships/hyperlink" Id="rId89" Target="http://tgmstat.wordpress.com/2013/10/31/reshape-and-aggregate-data-with-the-r-package-reshape2/" TargetMode="External" /><Relationship Type="http://schemas.openxmlformats.org/officeDocument/2006/relationships/hyperlink" Id="rId210" Target="http://www.fao.org/docrep/019/i3491e/i3491e.pdf" TargetMode="External" /><Relationship Type="http://schemas.openxmlformats.org/officeDocument/2006/relationships/hyperlink" Id="rId209"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14" Target="http://www.oceanhealthindex.org/About/FAQ/" TargetMode="External" /><Relationship Type="http://schemas.openxmlformats.org/officeDocument/2006/relationships/hyperlink" Id="rId63" Target="http://www.oceanhealthindex.org/About/Methods/" TargetMode="External" /><Relationship Type="http://schemas.openxmlformats.org/officeDocument/2006/relationships/hyperlink" Id="rId88" Target="http://www.slideshare.net/jeffreybreen/reshaping-data-in-r" TargetMode="External" /><Relationship Type="http://schemas.openxmlformats.org/officeDocument/2006/relationships/hyperlink" Id="rId103" Target="https://developer.apple.com/xcode/" TargetMode="External" /><Relationship Type="http://schemas.openxmlformats.org/officeDocument/2006/relationships/hyperlink" Id="rId109" Target="https://github.com/OHI-Science" TargetMode="External" /><Relationship Type="http://schemas.openxmlformats.org/officeDocument/2006/relationships/hyperlink" Id="rId120" Target="https://github.com/OHI-Science/ohiprep/wiki/Setup#rstudio" TargetMode="External" /><Relationship Type="http://schemas.openxmlformats.org/officeDocument/2006/relationships/hyperlink" Id="rId141" Target="https://github.com/OHI-Science/ohiprep/wiki/Using-GitHub" TargetMode="External" /><Relationship Type="http://schemas.openxmlformats.org/officeDocument/2006/relationships/hyperlink" Id="rId212" Target="https://github.com/hadley/dplyr#dplyr" TargetMode="External" /><Relationship Type="http://schemas.openxmlformats.org/officeDocument/2006/relationships/hyperlink" Id="rId119" Target="https://help.github.com/articles/fork-a-repo#keep-your-fork-synced" TargetMode="External" /><Relationship Type="http://schemas.openxmlformats.org/officeDocument/2006/relationships/hyperlink" Id="rId138" Target="https://help.github.com/articles/fork-a-repo/#keep-your-fork-synced" TargetMode="External" /><Relationship Type="http://schemas.openxmlformats.org/officeDocument/2006/relationships/hyperlink" Id="rId139" Target="https://help.github.com/articles/github-flow-in-the-browser" TargetMode="External" /><Relationship Type="http://schemas.openxmlformats.org/officeDocument/2006/relationships/hyperlink" Id="rId112" Target="https://mac.github.com/" TargetMode="External" /><Relationship Type="http://schemas.openxmlformats.org/officeDocument/2006/relationships/hyperlink" Id="rId114" Target="https://mac.github.com/help.html" TargetMode="External" /><Relationship Type="http://schemas.openxmlformats.org/officeDocument/2006/relationships/hyperlink" Id="rId116" Target="https://windows.github.com/help.html" TargetMode="External" /><Relationship Type="http://schemas.openxmlformats.org/officeDocument/2006/relationships/hyperlink" Id="rId110" Target="mailto:bbest@nceas.ucsb.edu" TargetMode="External" /><Relationship Type="http://schemas.openxmlformats.org/officeDocument/2006/relationships/hyperlink" Id="rId111"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